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21B67" w14:textId="423969B4" w:rsidR="004E5718" w:rsidRPr="00C25488" w:rsidRDefault="00806A55">
      <w:pPr>
        <w:rPr>
          <w:b/>
          <w:bCs/>
          <w:color w:val="00B050"/>
          <w:sz w:val="32"/>
          <w:szCs w:val="32"/>
        </w:rPr>
      </w:pPr>
      <w:r w:rsidRPr="00C25488">
        <w:rPr>
          <w:b/>
          <w:bCs/>
          <w:color w:val="00B050"/>
          <w:sz w:val="32"/>
          <w:szCs w:val="32"/>
        </w:rPr>
        <w:t xml:space="preserve">Helpful </w:t>
      </w:r>
      <w:r w:rsidR="005C02DB" w:rsidRPr="00C25488">
        <w:rPr>
          <w:b/>
          <w:bCs/>
          <w:color w:val="00B050"/>
          <w:sz w:val="32"/>
          <w:szCs w:val="32"/>
        </w:rPr>
        <w:t>Hints that might make the Claims Inspection Process Easier</w:t>
      </w:r>
    </w:p>
    <w:p w14:paraId="6A4FC149" w14:textId="77777777" w:rsidR="004F0C40" w:rsidRPr="004F0C40" w:rsidRDefault="001C42BC" w:rsidP="004F0C40">
      <w:pPr>
        <w:pStyle w:val="ListParagraph"/>
        <w:numPr>
          <w:ilvl w:val="0"/>
          <w:numId w:val="4"/>
        </w:numPr>
        <w:ind w:left="426"/>
        <w:rPr>
          <w:rFonts w:asciiTheme="minorHAnsi" w:hAnsiTheme="minorHAnsi" w:cstheme="minorHAnsi"/>
          <w:sz w:val="24"/>
          <w:szCs w:val="24"/>
        </w:rPr>
      </w:pPr>
      <w:r w:rsidRPr="004F0C40">
        <w:rPr>
          <w:rFonts w:asciiTheme="minorHAnsi" w:hAnsiTheme="minorHAnsi" w:cstheme="minorHAnsi"/>
          <w:sz w:val="24"/>
          <w:szCs w:val="24"/>
        </w:rPr>
        <w:t>The following is the standard checklist for all Capital Grants.</w:t>
      </w:r>
    </w:p>
    <w:p w14:paraId="1D6EDFB3" w14:textId="77777777" w:rsidR="004F0C40" w:rsidRPr="004F0C40" w:rsidRDefault="001C42BC" w:rsidP="004F0C40">
      <w:pPr>
        <w:pStyle w:val="ListParagraph"/>
        <w:numPr>
          <w:ilvl w:val="0"/>
          <w:numId w:val="4"/>
        </w:numPr>
        <w:ind w:left="426"/>
        <w:rPr>
          <w:rFonts w:asciiTheme="minorHAnsi" w:hAnsiTheme="minorHAnsi" w:cstheme="minorHAnsi"/>
          <w:sz w:val="24"/>
          <w:szCs w:val="24"/>
        </w:rPr>
      </w:pPr>
      <w:r w:rsidRPr="004F0C40">
        <w:rPr>
          <w:rFonts w:asciiTheme="minorHAnsi" w:hAnsiTheme="minorHAnsi" w:cstheme="minorHAnsi"/>
          <w:sz w:val="24"/>
          <w:szCs w:val="24"/>
        </w:rPr>
        <w:t xml:space="preserve">Please read and </w:t>
      </w:r>
      <w:r w:rsidR="004C491A" w:rsidRPr="004F0C40">
        <w:rPr>
          <w:rFonts w:asciiTheme="minorHAnsi" w:hAnsiTheme="minorHAnsi" w:cstheme="minorHAnsi"/>
          <w:sz w:val="24"/>
          <w:szCs w:val="24"/>
        </w:rPr>
        <w:t xml:space="preserve">aim to </w:t>
      </w:r>
      <w:r w:rsidRPr="004F0C40">
        <w:rPr>
          <w:rFonts w:asciiTheme="minorHAnsi" w:hAnsiTheme="minorHAnsi" w:cstheme="minorHAnsi"/>
          <w:sz w:val="24"/>
          <w:szCs w:val="24"/>
        </w:rPr>
        <w:t xml:space="preserve">ensure that these items are </w:t>
      </w:r>
      <w:r w:rsidR="00E37E7C" w:rsidRPr="004F0C40">
        <w:rPr>
          <w:rFonts w:asciiTheme="minorHAnsi" w:hAnsiTheme="minorHAnsi" w:cstheme="minorHAnsi"/>
          <w:sz w:val="24"/>
          <w:szCs w:val="24"/>
        </w:rPr>
        <w:t>at hand,</w:t>
      </w:r>
      <w:r w:rsidRPr="004F0C40">
        <w:rPr>
          <w:rFonts w:asciiTheme="minorHAnsi" w:hAnsiTheme="minorHAnsi" w:cstheme="minorHAnsi"/>
          <w:sz w:val="24"/>
          <w:szCs w:val="24"/>
        </w:rPr>
        <w:t xml:space="preserve"> prior to sending in the Claim.</w:t>
      </w:r>
    </w:p>
    <w:p w14:paraId="723F26F8" w14:textId="5D2988B8" w:rsidR="001C42BC" w:rsidRPr="004F0C40" w:rsidRDefault="007A2C9D" w:rsidP="004F0C40">
      <w:pPr>
        <w:pStyle w:val="ListParagraph"/>
        <w:numPr>
          <w:ilvl w:val="0"/>
          <w:numId w:val="4"/>
        </w:numPr>
        <w:ind w:left="426"/>
        <w:rPr>
          <w:rFonts w:asciiTheme="minorHAnsi" w:hAnsiTheme="minorHAnsi" w:cstheme="minorHAnsi"/>
          <w:sz w:val="24"/>
          <w:szCs w:val="24"/>
        </w:rPr>
      </w:pPr>
      <w:r w:rsidRPr="004F0C40">
        <w:rPr>
          <w:rFonts w:asciiTheme="minorHAnsi" w:hAnsiTheme="minorHAnsi" w:cstheme="minorHAnsi"/>
          <w:sz w:val="24"/>
          <w:szCs w:val="24"/>
        </w:rPr>
        <w:t>By completing the Claim Form, the Grantee is confirming that all the financial and technical areas are ready for validation.</w:t>
      </w:r>
    </w:p>
    <w:p w14:paraId="42451D5D" w14:textId="77777777" w:rsidR="00960103" w:rsidRDefault="00960103" w:rsidP="001C42BC">
      <w:pPr>
        <w:rPr>
          <w:rFonts w:cstheme="minorHAnsi"/>
          <w:color w:val="00B050"/>
          <w:sz w:val="32"/>
          <w:szCs w:val="32"/>
        </w:rPr>
      </w:pPr>
    </w:p>
    <w:p w14:paraId="64E48114" w14:textId="23BDC541" w:rsidR="00960103" w:rsidRPr="004F0C40" w:rsidRDefault="00960103" w:rsidP="001C42BC">
      <w:pPr>
        <w:rPr>
          <w:rFonts w:cstheme="minorHAnsi"/>
          <w:b/>
          <w:bCs/>
          <w:color w:val="00B050"/>
          <w:sz w:val="32"/>
          <w:szCs w:val="32"/>
        </w:rPr>
      </w:pPr>
      <w:r w:rsidRPr="004F0C40">
        <w:rPr>
          <w:rFonts w:cstheme="minorHAnsi"/>
          <w:b/>
          <w:bCs/>
          <w:color w:val="00B050"/>
          <w:sz w:val="32"/>
          <w:szCs w:val="32"/>
        </w:rPr>
        <w:t>The Process</w:t>
      </w:r>
    </w:p>
    <w:p w14:paraId="27A33245" w14:textId="7269EE36" w:rsidR="0096693B" w:rsidRPr="00012BB5" w:rsidRDefault="0096693B" w:rsidP="001C42BC">
      <w:pPr>
        <w:rPr>
          <w:rFonts w:cstheme="minorHAnsi"/>
          <w:sz w:val="24"/>
          <w:szCs w:val="24"/>
        </w:rPr>
      </w:pPr>
      <w:r w:rsidRPr="00012BB5">
        <w:rPr>
          <w:rFonts w:cstheme="minorHAnsi"/>
          <w:sz w:val="24"/>
          <w:szCs w:val="24"/>
        </w:rPr>
        <w:t xml:space="preserve">The inspection process is divided into two areas:  Financial and Technical </w:t>
      </w:r>
      <w:proofErr w:type="gramStart"/>
      <w:r w:rsidR="00012BB5" w:rsidRPr="00012BB5">
        <w:rPr>
          <w:rFonts w:cstheme="minorHAnsi"/>
          <w:sz w:val="24"/>
          <w:szCs w:val="24"/>
        </w:rPr>
        <w:t>validation</w:t>
      </w:r>
      <w:proofErr w:type="gramEnd"/>
    </w:p>
    <w:p w14:paraId="53A7F65F" w14:textId="77777777" w:rsidR="00B814DA" w:rsidRPr="00012BB5" w:rsidRDefault="001C42BC" w:rsidP="001C42BC">
      <w:pPr>
        <w:rPr>
          <w:rFonts w:cstheme="minorHAnsi"/>
          <w:sz w:val="24"/>
          <w:szCs w:val="24"/>
        </w:rPr>
      </w:pPr>
      <w:r w:rsidRPr="00012BB5">
        <w:rPr>
          <w:rFonts w:cstheme="minorHAnsi"/>
          <w:sz w:val="24"/>
          <w:szCs w:val="24"/>
        </w:rPr>
        <w:t>On receipt of a valid Claim</w:t>
      </w:r>
      <w:r w:rsidR="00B814DA" w:rsidRPr="00012BB5">
        <w:rPr>
          <w:rFonts w:cstheme="minorHAnsi"/>
          <w:sz w:val="24"/>
          <w:szCs w:val="24"/>
        </w:rPr>
        <w:t>:</w:t>
      </w:r>
      <w:r w:rsidRPr="00012BB5">
        <w:rPr>
          <w:rFonts w:cstheme="minorHAnsi"/>
          <w:sz w:val="24"/>
          <w:szCs w:val="24"/>
        </w:rPr>
        <w:t xml:space="preserve"> </w:t>
      </w:r>
    </w:p>
    <w:p w14:paraId="3362CA7B" w14:textId="38B6CA7D" w:rsidR="00B814DA" w:rsidRPr="00E8580E" w:rsidRDefault="02D593C6" w:rsidP="004F0C40">
      <w:pPr>
        <w:pStyle w:val="ListParagraph"/>
        <w:numPr>
          <w:ilvl w:val="0"/>
          <w:numId w:val="3"/>
        </w:numPr>
        <w:ind w:left="426"/>
        <w:rPr>
          <w:rFonts w:asciiTheme="minorHAnsi" w:hAnsiTheme="minorHAnsi" w:cstheme="minorBidi"/>
          <w:color w:val="000000" w:themeColor="text1"/>
          <w:sz w:val="24"/>
          <w:szCs w:val="24"/>
        </w:rPr>
      </w:pPr>
      <w:r w:rsidRPr="00E8580E">
        <w:rPr>
          <w:rFonts w:asciiTheme="minorHAnsi" w:hAnsiTheme="minorHAnsi" w:cstheme="minorBidi"/>
          <w:color w:val="000000" w:themeColor="text1"/>
          <w:sz w:val="24"/>
          <w:szCs w:val="24"/>
        </w:rPr>
        <w:t>A</w:t>
      </w:r>
      <w:r w:rsidR="001C42BC" w:rsidRPr="00E8580E">
        <w:rPr>
          <w:rFonts w:asciiTheme="minorHAnsi" w:hAnsiTheme="minorHAnsi" w:cstheme="minorBidi"/>
          <w:color w:val="000000" w:themeColor="text1"/>
          <w:sz w:val="24"/>
          <w:szCs w:val="24"/>
        </w:rPr>
        <w:t xml:space="preserve"> member of the Grant inspection team will be in contact </w:t>
      </w:r>
      <w:r w:rsidR="00C25488">
        <w:rPr>
          <w:rFonts w:asciiTheme="minorHAnsi" w:hAnsiTheme="minorHAnsi" w:cstheme="minorBidi"/>
          <w:color w:val="000000" w:themeColor="text1"/>
          <w:sz w:val="24"/>
          <w:szCs w:val="24"/>
        </w:rPr>
        <w:t xml:space="preserve">with the Claim Contact </w:t>
      </w:r>
      <w:r w:rsidR="001C42BC" w:rsidRPr="00E8580E">
        <w:rPr>
          <w:rFonts w:asciiTheme="minorHAnsi" w:hAnsiTheme="minorHAnsi" w:cstheme="minorBidi"/>
          <w:color w:val="000000" w:themeColor="text1"/>
          <w:sz w:val="24"/>
          <w:szCs w:val="24"/>
        </w:rPr>
        <w:t xml:space="preserve">to </w:t>
      </w:r>
      <w:r w:rsidR="005C02DB" w:rsidRPr="00E8580E">
        <w:rPr>
          <w:rFonts w:asciiTheme="minorHAnsi" w:hAnsiTheme="minorHAnsi" w:cstheme="minorBidi"/>
          <w:color w:val="000000" w:themeColor="text1"/>
          <w:sz w:val="24"/>
          <w:szCs w:val="24"/>
        </w:rPr>
        <w:t>discuss the Inspection process</w:t>
      </w:r>
      <w:r w:rsidR="002E0CD9" w:rsidRPr="00E8580E">
        <w:rPr>
          <w:rFonts w:asciiTheme="minorHAnsi" w:hAnsiTheme="minorHAnsi" w:cstheme="minorBidi"/>
          <w:color w:val="000000" w:themeColor="text1"/>
          <w:sz w:val="24"/>
          <w:szCs w:val="24"/>
        </w:rPr>
        <w:t>.</w:t>
      </w:r>
    </w:p>
    <w:p w14:paraId="5E4E6D76" w14:textId="146AD9D3" w:rsidR="00865EF9" w:rsidRPr="000D2354" w:rsidRDefault="002E0CD9" w:rsidP="004F0C40">
      <w:pPr>
        <w:pStyle w:val="ListParagraph"/>
        <w:numPr>
          <w:ilvl w:val="0"/>
          <w:numId w:val="3"/>
        </w:numPr>
        <w:ind w:left="426"/>
        <w:rPr>
          <w:rFonts w:asciiTheme="minorHAnsi" w:hAnsiTheme="minorHAnsi" w:cstheme="minorBidi"/>
          <w:color w:val="000000" w:themeColor="text1"/>
          <w:sz w:val="24"/>
          <w:szCs w:val="24"/>
        </w:rPr>
      </w:pPr>
      <w:r w:rsidRPr="00E8580E">
        <w:rPr>
          <w:rFonts w:asciiTheme="minorHAnsi" w:hAnsiTheme="minorHAnsi" w:cstheme="minorBidi"/>
          <w:color w:val="000000" w:themeColor="text1"/>
          <w:sz w:val="24"/>
          <w:szCs w:val="24"/>
        </w:rPr>
        <w:t xml:space="preserve">A validation sheet highlighting the supporting documentation </w:t>
      </w:r>
      <w:r w:rsidR="4B6C569A" w:rsidRPr="00E8580E">
        <w:rPr>
          <w:rFonts w:asciiTheme="minorHAnsi" w:hAnsiTheme="minorHAnsi" w:cstheme="minorBidi"/>
          <w:color w:val="000000" w:themeColor="text1"/>
          <w:sz w:val="24"/>
          <w:szCs w:val="24"/>
        </w:rPr>
        <w:t xml:space="preserve">required </w:t>
      </w:r>
      <w:r w:rsidRPr="00E8580E">
        <w:rPr>
          <w:rFonts w:asciiTheme="minorHAnsi" w:hAnsiTheme="minorHAnsi" w:cstheme="minorBidi"/>
          <w:color w:val="000000" w:themeColor="text1"/>
          <w:sz w:val="24"/>
          <w:szCs w:val="24"/>
        </w:rPr>
        <w:t xml:space="preserve">will be returned </w:t>
      </w:r>
      <w:r w:rsidR="00B814DA" w:rsidRPr="00E8580E">
        <w:rPr>
          <w:rFonts w:asciiTheme="minorHAnsi" w:hAnsiTheme="minorHAnsi" w:cstheme="minorBidi"/>
          <w:color w:val="000000" w:themeColor="text1"/>
          <w:sz w:val="24"/>
          <w:szCs w:val="24"/>
        </w:rPr>
        <w:t xml:space="preserve">to the Claim Contact </w:t>
      </w:r>
      <w:r w:rsidR="4C36E4B6" w:rsidRPr="00E8580E">
        <w:rPr>
          <w:rFonts w:asciiTheme="minorHAnsi" w:hAnsiTheme="minorHAnsi" w:cstheme="minorBidi"/>
          <w:color w:val="000000" w:themeColor="text1"/>
          <w:sz w:val="24"/>
          <w:szCs w:val="24"/>
        </w:rPr>
        <w:t>by the Grant Inspector</w:t>
      </w:r>
      <w:r w:rsidR="00865EF9">
        <w:rPr>
          <w:rFonts w:asciiTheme="minorHAnsi" w:hAnsiTheme="minorHAnsi" w:cstheme="minorBidi"/>
          <w:color w:val="000000" w:themeColor="text1"/>
          <w:sz w:val="24"/>
          <w:szCs w:val="24"/>
        </w:rPr>
        <w:t xml:space="preserve"> </w:t>
      </w:r>
      <w:r w:rsidR="00B814DA" w:rsidRPr="00E8580E">
        <w:rPr>
          <w:rFonts w:asciiTheme="minorHAnsi" w:hAnsiTheme="minorHAnsi" w:cstheme="minorBidi"/>
          <w:color w:val="000000" w:themeColor="text1"/>
          <w:sz w:val="24"/>
          <w:szCs w:val="24"/>
        </w:rPr>
        <w:t xml:space="preserve">along with a </w:t>
      </w:r>
      <w:r w:rsidR="760B8957" w:rsidRPr="00E8580E">
        <w:rPr>
          <w:rFonts w:asciiTheme="minorHAnsi" w:hAnsiTheme="minorHAnsi" w:cstheme="minorBidi"/>
          <w:color w:val="000000" w:themeColor="text1"/>
          <w:sz w:val="24"/>
          <w:szCs w:val="24"/>
        </w:rPr>
        <w:t>Calendar</w:t>
      </w:r>
      <w:r w:rsidR="00B814DA" w:rsidRPr="00E8580E">
        <w:rPr>
          <w:rFonts w:asciiTheme="minorHAnsi" w:hAnsiTheme="minorHAnsi" w:cstheme="minorBidi"/>
          <w:color w:val="000000" w:themeColor="text1"/>
          <w:sz w:val="24"/>
          <w:szCs w:val="24"/>
        </w:rPr>
        <w:t xml:space="preserve"> invite for a site visit</w:t>
      </w:r>
      <w:r w:rsidR="00865EF9">
        <w:rPr>
          <w:rFonts w:asciiTheme="minorHAnsi" w:hAnsiTheme="minorHAnsi" w:cstheme="minorBidi"/>
          <w:color w:val="000000" w:themeColor="text1"/>
          <w:sz w:val="24"/>
          <w:szCs w:val="24"/>
        </w:rPr>
        <w:t xml:space="preserve"> </w:t>
      </w:r>
      <w:r w:rsidR="00DA2166">
        <w:rPr>
          <w:rFonts w:asciiTheme="minorHAnsi" w:hAnsiTheme="minorHAnsi" w:cstheme="minorBidi"/>
          <w:color w:val="000000" w:themeColor="text1"/>
          <w:sz w:val="24"/>
          <w:szCs w:val="24"/>
        </w:rPr>
        <w:t xml:space="preserve">with a link to a </w:t>
      </w:r>
      <w:r w:rsidR="00005363" w:rsidRPr="000D2354">
        <w:rPr>
          <w:rFonts w:asciiTheme="minorHAnsi" w:hAnsiTheme="minorHAnsi" w:cstheme="minorBidi"/>
          <w:color w:val="000000" w:themeColor="text1"/>
          <w:sz w:val="24"/>
          <w:szCs w:val="24"/>
        </w:rPr>
        <w:t>OneDrive</w:t>
      </w:r>
      <w:r w:rsidR="00865EF9" w:rsidRPr="000D2354">
        <w:rPr>
          <w:rFonts w:asciiTheme="minorHAnsi" w:hAnsiTheme="minorHAnsi" w:cstheme="minorBidi"/>
          <w:color w:val="000000" w:themeColor="text1"/>
          <w:sz w:val="24"/>
          <w:szCs w:val="24"/>
        </w:rPr>
        <w:t xml:space="preserve"> </w:t>
      </w:r>
      <w:r w:rsidR="00005363" w:rsidRPr="000D2354">
        <w:rPr>
          <w:rFonts w:asciiTheme="minorHAnsi" w:hAnsiTheme="minorHAnsi" w:cstheme="minorBidi"/>
          <w:color w:val="000000" w:themeColor="text1"/>
          <w:sz w:val="24"/>
          <w:szCs w:val="24"/>
        </w:rPr>
        <w:t xml:space="preserve">file </w:t>
      </w:r>
      <w:proofErr w:type="gramStart"/>
      <w:r w:rsidR="00005363" w:rsidRPr="000D2354">
        <w:rPr>
          <w:rFonts w:asciiTheme="minorHAnsi" w:hAnsiTheme="minorHAnsi" w:cstheme="minorBidi"/>
          <w:color w:val="000000" w:themeColor="text1"/>
          <w:sz w:val="24"/>
          <w:szCs w:val="24"/>
        </w:rPr>
        <w:t>share</w:t>
      </w:r>
      <w:proofErr w:type="gramEnd"/>
    </w:p>
    <w:p w14:paraId="424830C1" w14:textId="77777777" w:rsidR="00865EF9" w:rsidRDefault="00B814DA" w:rsidP="004F0C40">
      <w:pPr>
        <w:pStyle w:val="ListParagraph"/>
        <w:numPr>
          <w:ilvl w:val="0"/>
          <w:numId w:val="3"/>
        </w:numPr>
        <w:ind w:left="426"/>
        <w:rPr>
          <w:rFonts w:asciiTheme="minorHAnsi" w:hAnsiTheme="minorHAnsi" w:cstheme="minorBidi"/>
          <w:color w:val="000000" w:themeColor="text1"/>
          <w:sz w:val="24"/>
          <w:szCs w:val="24"/>
        </w:rPr>
      </w:pPr>
      <w:r w:rsidRPr="00E8580E">
        <w:rPr>
          <w:rFonts w:asciiTheme="minorHAnsi" w:hAnsiTheme="minorHAnsi" w:cstheme="minorBidi"/>
          <w:color w:val="000000" w:themeColor="text1"/>
          <w:sz w:val="24"/>
          <w:szCs w:val="24"/>
        </w:rPr>
        <w:t xml:space="preserve">Some claims may not require a site </w:t>
      </w:r>
      <w:r w:rsidR="197CF959" w:rsidRPr="00E8580E">
        <w:rPr>
          <w:rFonts w:asciiTheme="minorHAnsi" w:hAnsiTheme="minorHAnsi" w:cstheme="minorBidi"/>
          <w:color w:val="000000" w:themeColor="text1"/>
          <w:sz w:val="24"/>
          <w:szCs w:val="24"/>
        </w:rPr>
        <w:t>visit,</w:t>
      </w:r>
      <w:r w:rsidRPr="00E8580E">
        <w:rPr>
          <w:rFonts w:asciiTheme="minorHAnsi" w:hAnsiTheme="minorHAnsi" w:cstheme="minorBidi"/>
          <w:color w:val="000000" w:themeColor="text1"/>
          <w:sz w:val="24"/>
          <w:szCs w:val="24"/>
        </w:rPr>
        <w:t xml:space="preserve"> and this can be discussed with the Grant Inspector.</w:t>
      </w:r>
    </w:p>
    <w:p w14:paraId="14A4CD9A" w14:textId="3BB060E2" w:rsidR="00B814DA" w:rsidRPr="00E8580E" w:rsidRDefault="00865EF9" w:rsidP="004F0C40">
      <w:pPr>
        <w:pStyle w:val="ListParagraph"/>
        <w:numPr>
          <w:ilvl w:val="0"/>
          <w:numId w:val="3"/>
        </w:numPr>
        <w:ind w:left="426"/>
        <w:rPr>
          <w:rFonts w:asciiTheme="minorHAnsi" w:hAnsiTheme="minorHAnsi" w:cstheme="minorBidi"/>
          <w:color w:val="000000" w:themeColor="text1"/>
          <w:sz w:val="24"/>
          <w:szCs w:val="24"/>
        </w:rPr>
      </w:pPr>
      <w:r>
        <w:rPr>
          <w:rFonts w:asciiTheme="minorHAnsi" w:hAnsiTheme="minorHAnsi" w:cstheme="minorBidi"/>
          <w:color w:val="000000" w:themeColor="text1"/>
          <w:sz w:val="24"/>
          <w:szCs w:val="24"/>
        </w:rPr>
        <w:t xml:space="preserve">Supporting documentation </w:t>
      </w:r>
      <w:r w:rsidR="00DA2166">
        <w:rPr>
          <w:rFonts w:asciiTheme="minorHAnsi" w:hAnsiTheme="minorHAnsi" w:cstheme="minorBidi"/>
          <w:color w:val="000000" w:themeColor="text1"/>
          <w:sz w:val="24"/>
          <w:szCs w:val="24"/>
        </w:rPr>
        <w:t>should</w:t>
      </w:r>
      <w:r>
        <w:rPr>
          <w:rFonts w:asciiTheme="minorHAnsi" w:hAnsiTheme="minorHAnsi" w:cstheme="minorBidi"/>
          <w:color w:val="000000" w:themeColor="text1"/>
          <w:sz w:val="24"/>
          <w:szCs w:val="24"/>
        </w:rPr>
        <w:t xml:space="preserve"> be </w:t>
      </w:r>
      <w:r w:rsidR="00844B7D">
        <w:rPr>
          <w:rFonts w:asciiTheme="minorHAnsi" w:hAnsiTheme="minorHAnsi" w:cstheme="minorBidi"/>
          <w:color w:val="000000" w:themeColor="text1"/>
          <w:sz w:val="24"/>
          <w:szCs w:val="24"/>
        </w:rPr>
        <w:t xml:space="preserve">uploaded into the </w:t>
      </w:r>
      <w:r w:rsidR="00005363">
        <w:rPr>
          <w:rFonts w:asciiTheme="minorHAnsi" w:hAnsiTheme="minorHAnsi" w:cstheme="minorBidi"/>
          <w:color w:val="000000" w:themeColor="text1"/>
          <w:sz w:val="24"/>
          <w:szCs w:val="24"/>
        </w:rPr>
        <w:t>file share</w:t>
      </w:r>
      <w:r w:rsidR="00844B7D">
        <w:rPr>
          <w:rFonts w:asciiTheme="minorHAnsi" w:hAnsiTheme="minorHAnsi" w:cstheme="minorBidi"/>
          <w:color w:val="000000" w:themeColor="text1"/>
          <w:sz w:val="24"/>
          <w:szCs w:val="24"/>
        </w:rPr>
        <w:t xml:space="preserve"> and returned for review before the site visit takes place.</w:t>
      </w:r>
    </w:p>
    <w:p w14:paraId="6C374F9C" w14:textId="533D90BA" w:rsidR="001C42BC" w:rsidRDefault="00230369" w:rsidP="004F0C40">
      <w:pPr>
        <w:pStyle w:val="ListParagraph"/>
        <w:numPr>
          <w:ilvl w:val="0"/>
          <w:numId w:val="3"/>
        </w:numPr>
        <w:ind w:left="426"/>
        <w:rPr>
          <w:rFonts w:asciiTheme="minorHAnsi" w:hAnsiTheme="minorHAnsi" w:cstheme="minorBidi"/>
          <w:color w:val="000000" w:themeColor="text1"/>
          <w:sz w:val="24"/>
          <w:szCs w:val="24"/>
        </w:rPr>
      </w:pPr>
      <w:r>
        <w:rPr>
          <w:rFonts w:asciiTheme="minorHAnsi" w:hAnsiTheme="minorHAnsi" w:cstheme="minorBidi"/>
          <w:color w:val="000000" w:themeColor="text1"/>
          <w:sz w:val="24"/>
          <w:szCs w:val="24"/>
        </w:rPr>
        <w:t>All out</w:t>
      </w:r>
      <w:r w:rsidR="14E7DF2D" w:rsidRPr="00E8580E">
        <w:rPr>
          <w:rFonts w:asciiTheme="minorHAnsi" w:hAnsiTheme="minorHAnsi" w:cstheme="minorBidi"/>
          <w:color w:val="000000" w:themeColor="text1"/>
          <w:sz w:val="24"/>
          <w:szCs w:val="24"/>
        </w:rPr>
        <w:t xml:space="preserve">standing </w:t>
      </w:r>
      <w:r w:rsidR="007466E6" w:rsidRPr="00E8580E">
        <w:rPr>
          <w:rFonts w:asciiTheme="minorHAnsi" w:hAnsiTheme="minorHAnsi" w:cstheme="minorBidi"/>
          <w:color w:val="000000" w:themeColor="text1"/>
          <w:sz w:val="24"/>
          <w:szCs w:val="24"/>
        </w:rPr>
        <w:t>documentation</w:t>
      </w:r>
      <w:r w:rsidR="001C42BC" w:rsidRPr="00E8580E">
        <w:rPr>
          <w:rFonts w:asciiTheme="minorHAnsi" w:hAnsiTheme="minorHAnsi" w:cstheme="minorBidi"/>
          <w:color w:val="000000" w:themeColor="text1"/>
          <w:sz w:val="24"/>
          <w:szCs w:val="24"/>
        </w:rPr>
        <w:t xml:space="preserve"> </w:t>
      </w:r>
      <w:r>
        <w:rPr>
          <w:rFonts w:asciiTheme="minorHAnsi" w:hAnsiTheme="minorHAnsi" w:cstheme="minorBidi"/>
          <w:color w:val="000000" w:themeColor="text1"/>
          <w:sz w:val="24"/>
          <w:szCs w:val="24"/>
        </w:rPr>
        <w:t xml:space="preserve">should be available for the Grant Inspector to review </w:t>
      </w:r>
      <w:r w:rsidR="00D167B4">
        <w:rPr>
          <w:rFonts w:asciiTheme="minorHAnsi" w:hAnsiTheme="minorHAnsi" w:cstheme="minorBidi"/>
          <w:color w:val="000000" w:themeColor="text1"/>
          <w:sz w:val="24"/>
          <w:szCs w:val="24"/>
        </w:rPr>
        <w:t xml:space="preserve">prior to the visit or </w:t>
      </w:r>
      <w:r>
        <w:rPr>
          <w:rFonts w:asciiTheme="minorHAnsi" w:hAnsiTheme="minorHAnsi" w:cstheme="minorBidi"/>
          <w:color w:val="000000" w:themeColor="text1"/>
          <w:sz w:val="24"/>
          <w:szCs w:val="24"/>
        </w:rPr>
        <w:t>on the day</w:t>
      </w:r>
      <w:r w:rsidR="00D167B4">
        <w:rPr>
          <w:rFonts w:asciiTheme="minorHAnsi" w:hAnsiTheme="minorHAnsi" w:cstheme="minorBidi"/>
          <w:color w:val="000000" w:themeColor="text1"/>
          <w:sz w:val="24"/>
          <w:szCs w:val="24"/>
        </w:rPr>
        <w:t xml:space="preserve"> of the inspection.</w:t>
      </w:r>
      <w:r w:rsidR="3DF708EA" w:rsidRPr="00E8580E">
        <w:rPr>
          <w:rFonts w:asciiTheme="minorHAnsi" w:hAnsiTheme="minorHAnsi" w:cstheme="minorBidi"/>
          <w:color w:val="000000" w:themeColor="text1"/>
          <w:sz w:val="24"/>
          <w:szCs w:val="24"/>
        </w:rPr>
        <w:t xml:space="preserve"> </w:t>
      </w:r>
      <w:r w:rsidR="00D167B4">
        <w:rPr>
          <w:rFonts w:asciiTheme="minorHAnsi" w:hAnsiTheme="minorHAnsi" w:cstheme="minorBidi"/>
          <w:color w:val="000000" w:themeColor="text1"/>
          <w:sz w:val="24"/>
          <w:szCs w:val="24"/>
        </w:rPr>
        <w:t xml:space="preserve">Documentation not presented </w:t>
      </w:r>
      <w:r w:rsidR="3DF708EA" w:rsidRPr="00E8580E">
        <w:rPr>
          <w:rFonts w:asciiTheme="minorHAnsi" w:hAnsiTheme="minorHAnsi" w:cstheme="minorBidi"/>
          <w:color w:val="000000" w:themeColor="text1"/>
          <w:sz w:val="24"/>
          <w:szCs w:val="24"/>
        </w:rPr>
        <w:t xml:space="preserve">will result in the associated items being </w:t>
      </w:r>
      <w:r w:rsidR="001C42BC" w:rsidRPr="00E8580E">
        <w:rPr>
          <w:rFonts w:asciiTheme="minorHAnsi" w:hAnsiTheme="minorHAnsi" w:cstheme="minorBidi"/>
          <w:color w:val="000000" w:themeColor="text1"/>
          <w:sz w:val="24"/>
          <w:szCs w:val="24"/>
        </w:rPr>
        <w:t xml:space="preserve">disallowed from the current claim and </w:t>
      </w:r>
      <w:r w:rsidR="007A2C9D" w:rsidRPr="00E8580E">
        <w:rPr>
          <w:rFonts w:asciiTheme="minorHAnsi" w:hAnsiTheme="minorHAnsi" w:cstheme="minorBidi"/>
          <w:color w:val="000000" w:themeColor="text1"/>
          <w:sz w:val="24"/>
          <w:szCs w:val="24"/>
        </w:rPr>
        <w:t>may</w:t>
      </w:r>
      <w:r w:rsidR="001C42BC" w:rsidRPr="00E8580E">
        <w:rPr>
          <w:rFonts w:asciiTheme="minorHAnsi" w:hAnsiTheme="minorHAnsi" w:cstheme="minorBidi"/>
          <w:color w:val="000000" w:themeColor="text1"/>
          <w:sz w:val="24"/>
          <w:szCs w:val="24"/>
        </w:rPr>
        <w:t xml:space="preserve"> delay the processing of the Claim.</w:t>
      </w:r>
    </w:p>
    <w:p w14:paraId="4D6BF524" w14:textId="788194F1" w:rsidR="006A59BF" w:rsidRDefault="00A93C00" w:rsidP="004F0C40">
      <w:pPr>
        <w:pStyle w:val="ListParagraph"/>
        <w:numPr>
          <w:ilvl w:val="0"/>
          <w:numId w:val="3"/>
        </w:numPr>
        <w:ind w:left="426"/>
        <w:rPr>
          <w:rFonts w:asciiTheme="minorHAnsi" w:hAnsiTheme="minorHAnsi" w:cstheme="minorBidi"/>
          <w:color w:val="000000" w:themeColor="text1"/>
          <w:sz w:val="24"/>
          <w:szCs w:val="24"/>
        </w:rPr>
      </w:pPr>
      <w:r>
        <w:rPr>
          <w:rFonts w:asciiTheme="minorHAnsi" w:hAnsiTheme="minorHAnsi" w:cstheme="minorBidi"/>
          <w:color w:val="000000" w:themeColor="text1"/>
          <w:sz w:val="24"/>
          <w:szCs w:val="24"/>
        </w:rPr>
        <w:t>If a site visit is required, the Grant Inspector will look to see the Buildings and Machinery that are included on the Claim Form and will request to take photos of them in place (including the Manufacturer’s Plate)</w:t>
      </w:r>
      <w:r w:rsidR="0006528E">
        <w:rPr>
          <w:rFonts w:asciiTheme="minorHAnsi" w:hAnsiTheme="minorHAnsi" w:cstheme="minorBidi"/>
          <w:color w:val="000000" w:themeColor="text1"/>
          <w:sz w:val="24"/>
          <w:szCs w:val="24"/>
        </w:rPr>
        <w:t>.</w:t>
      </w:r>
    </w:p>
    <w:p w14:paraId="3991C6BC" w14:textId="1E3BCF66" w:rsidR="00F66B48" w:rsidRDefault="00F66B48" w:rsidP="004F0C40">
      <w:pPr>
        <w:pStyle w:val="ListParagraph"/>
        <w:numPr>
          <w:ilvl w:val="0"/>
          <w:numId w:val="3"/>
        </w:numPr>
        <w:ind w:left="426"/>
        <w:rPr>
          <w:rFonts w:asciiTheme="minorHAnsi" w:hAnsiTheme="minorHAnsi" w:cstheme="minorBidi"/>
          <w:color w:val="000000" w:themeColor="text1"/>
          <w:sz w:val="24"/>
          <w:szCs w:val="24"/>
        </w:rPr>
      </w:pPr>
      <w:r>
        <w:rPr>
          <w:rFonts w:asciiTheme="minorHAnsi" w:hAnsiTheme="minorHAnsi" w:cstheme="minorBidi"/>
          <w:color w:val="000000" w:themeColor="text1"/>
          <w:sz w:val="24"/>
          <w:szCs w:val="24"/>
        </w:rPr>
        <w:t xml:space="preserve">The progress of the Project will also be discussed.  If a change has been made to </w:t>
      </w:r>
      <w:r w:rsidR="00FD681B">
        <w:rPr>
          <w:rFonts w:asciiTheme="minorHAnsi" w:hAnsiTheme="minorHAnsi" w:cstheme="minorBidi"/>
          <w:color w:val="000000" w:themeColor="text1"/>
          <w:sz w:val="24"/>
          <w:szCs w:val="24"/>
        </w:rPr>
        <w:t xml:space="preserve">any </w:t>
      </w:r>
      <w:r>
        <w:rPr>
          <w:rFonts w:asciiTheme="minorHAnsi" w:hAnsiTheme="minorHAnsi" w:cstheme="minorBidi"/>
          <w:color w:val="000000" w:themeColor="text1"/>
          <w:sz w:val="24"/>
          <w:szCs w:val="24"/>
        </w:rPr>
        <w:t>of the items of expenditure, it is advisable to contact your Development Advisor who will discuss the next steps with you.</w:t>
      </w:r>
    </w:p>
    <w:p w14:paraId="093D2652" w14:textId="2CDAA8D7" w:rsidR="00C05CDE" w:rsidRPr="00E8580E" w:rsidRDefault="00C05CDE" w:rsidP="004F0C40">
      <w:pPr>
        <w:pStyle w:val="ListParagraph"/>
        <w:numPr>
          <w:ilvl w:val="0"/>
          <w:numId w:val="3"/>
        </w:numPr>
        <w:ind w:left="426"/>
        <w:rPr>
          <w:rFonts w:asciiTheme="minorHAnsi" w:hAnsiTheme="minorHAnsi" w:cstheme="minorBidi"/>
          <w:color w:val="000000" w:themeColor="text1"/>
          <w:sz w:val="24"/>
          <w:szCs w:val="24"/>
        </w:rPr>
      </w:pPr>
      <w:r>
        <w:rPr>
          <w:rFonts w:asciiTheme="minorHAnsi" w:hAnsiTheme="minorHAnsi" w:cstheme="minorBidi"/>
          <w:color w:val="000000" w:themeColor="text1"/>
          <w:sz w:val="24"/>
          <w:szCs w:val="24"/>
        </w:rPr>
        <w:t>Post the inspection, the Team will discuss any disallowed items of expenditure with you and will draft a</w:t>
      </w:r>
      <w:r w:rsidR="007B067E">
        <w:rPr>
          <w:rFonts w:asciiTheme="minorHAnsi" w:hAnsiTheme="minorHAnsi" w:cstheme="minorBidi"/>
          <w:color w:val="000000" w:themeColor="text1"/>
          <w:sz w:val="24"/>
          <w:szCs w:val="24"/>
        </w:rPr>
        <w:t>n Inspection</w:t>
      </w:r>
      <w:r>
        <w:rPr>
          <w:rFonts w:asciiTheme="minorHAnsi" w:hAnsiTheme="minorHAnsi" w:cstheme="minorBidi"/>
          <w:color w:val="000000" w:themeColor="text1"/>
          <w:sz w:val="24"/>
          <w:szCs w:val="24"/>
        </w:rPr>
        <w:t xml:space="preserve"> Report on the Project </w:t>
      </w:r>
      <w:r w:rsidR="007B067E">
        <w:rPr>
          <w:rFonts w:asciiTheme="minorHAnsi" w:hAnsiTheme="minorHAnsi" w:cstheme="minorBidi"/>
          <w:color w:val="000000" w:themeColor="text1"/>
          <w:sz w:val="24"/>
          <w:szCs w:val="24"/>
        </w:rPr>
        <w:t xml:space="preserve">which is then submitted to </w:t>
      </w:r>
      <w:r>
        <w:rPr>
          <w:rFonts w:asciiTheme="minorHAnsi" w:hAnsiTheme="minorHAnsi" w:cstheme="minorBidi"/>
          <w:color w:val="000000" w:themeColor="text1"/>
          <w:sz w:val="24"/>
          <w:szCs w:val="24"/>
        </w:rPr>
        <w:t>the Payments Team.</w:t>
      </w:r>
    </w:p>
    <w:p w14:paraId="0C9A1BAB" w14:textId="355AA19A" w:rsidR="004F0C40" w:rsidRDefault="004F0C40">
      <w:pPr>
        <w:rPr>
          <w:rFonts w:cstheme="minorHAnsi"/>
          <w:sz w:val="24"/>
          <w:szCs w:val="24"/>
        </w:rPr>
      </w:pPr>
      <w:r>
        <w:rPr>
          <w:rFonts w:cstheme="minorHAnsi"/>
          <w:sz w:val="24"/>
          <w:szCs w:val="24"/>
        </w:rPr>
        <w:br w:type="page"/>
      </w:r>
    </w:p>
    <w:p w14:paraId="3447E816" w14:textId="3AAEEDCF" w:rsidR="00ED5125" w:rsidRPr="004F0C40" w:rsidRDefault="00C15485" w:rsidP="001C42BC">
      <w:pPr>
        <w:rPr>
          <w:rFonts w:cstheme="minorHAnsi"/>
          <w:b/>
          <w:bCs/>
          <w:color w:val="00B050"/>
          <w:sz w:val="32"/>
          <w:szCs w:val="32"/>
        </w:rPr>
      </w:pPr>
      <w:r w:rsidRPr="004F0C40">
        <w:rPr>
          <w:rFonts w:cstheme="minorHAnsi"/>
          <w:b/>
          <w:bCs/>
          <w:color w:val="00B050"/>
          <w:sz w:val="32"/>
          <w:szCs w:val="32"/>
        </w:rPr>
        <w:lastRenderedPageBreak/>
        <w:t xml:space="preserve">What documentation do I need to </w:t>
      </w:r>
      <w:r w:rsidR="00DA435D" w:rsidRPr="004F0C40">
        <w:rPr>
          <w:rFonts w:cstheme="minorHAnsi"/>
          <w:b/>
          <w:bCs/>
          <w:color w:val="00B050"/>
          <w:sz w:val="32"/>
          <w:szCs w:val="32"/>
        </w:rPr>
        <w:t>have ready?</w:t>
      </w:r>
    </w:p>
    <w:tbl>
      <w:tblPr>
        <w:tblStyle w:val="TableGrid"/>
        <w:tblW w:w="0" w:type="auto"/>
        <w:tblBorders>
          <w:top w:val="single" w:sz="2" w:space="0" w:color="auto"/>
          <w:left w:val="single" w:sz="2" w:space="0" w:color="auto"/>
          <w:bottom w:val="single" w:sz="2" w:space="0" w:color="auto"/>
          <w:right w:val="single" w:sz="2" w:space="0" w:color="auto"/>
          <w:insideV w:val="single" w:sz="2" w:space="0" w:color="auto"/>
        </w:tblBorders>
        <w:tblLook w:val="04A0" w:firstRow="1" w:lastRow="0" w:firstColumn="1" w:lastColumn="0" w:noHBand="0" w:noVBand="1"/>
      </w:tblPr>
      <w:tblGrid>
        <w:gridCol w:w="1413"/>
        <w:gridCol w:w="10348"/>
        <w:gridCol w:w="2187"/>
      </w:tblGrid>
      <w:tr w:rsidR="00C516FE" w:rsidRPr="004F0C40" w14:paraId="4279B20E" w14:textId="77777777" w:rsidTr="0006528E">
        <w:tc>
          <w:tcPr>
            <w:tcW w:w="1413" w:type="dxa"/>
          </w:tcPr>
          <w:p w14:paraId="6C292D3F" w14:textId="278A3912" w:rsidR="00C516FE" w:rsidRPr="004F0C40" w:rsidRDefault="007B067E" w:rsidP="00C516FE">
            <w:pPr>
              <w:rPr>
                <w:rFonts w:asciiTheme="minorHAnsi" w:hAnsiTheme="minorHAnsi" w:cstheme="minorHAnsi"/>
                <w:b/>
                <w:bCs/>
                <w:sz w:val="24"/>
                <w:szCs w:val="24"/>
              </w:rPr>
            </w:pPr>
            <w:r w:rsidRPr="004F0C40">
              <w:rPr>
                <w:rFonts w:asciiTheme="minorHAnsi" w:hAnsiTheme="minorHAnsi" w:cstheme="minorHAnsi"/>
                <w:b/>
                <w:bCs/>
                <w:color w:val="00B050"/>
                <w:sz w:val="24"/>
                <w:szCs w:val="24"/>
              </w:rPr>
              <w:t>1.</w:t>
            </w:r>
          </w:p>
        </w:tc>
        <w:tc>
          <w:tcPr>
            <w:tcW w:w="10348" w:type="dxa"/>
          </w:tcPr>
          <w:p w14:paraId="02B9CB4B" w14:textId="18A4E6C1" w:rsidR="00C516FE" w:rsidRPr="004F0C40" w:rsidRDefault="00565103" w:rsidP="001C42BC">
            <w:pPr>
              <w:rPr>
                <w:rFonts w:asciiTheme="minorHAnsi" w:hAnsiTheme="minorHAnsi" w:cstheme="minorHAnsi"/>
                <w:b/>
                <w:bCs/>
                <w:sz w:val="28"/>
                <w:szCs w:val="28"/>
              </w:rPr>
            </w:pPr>
            <w:r w:rsidRPr="004F0C40">
              <w:rPr>
                <w:rFonts w:asciiTheme="minorHAnsi" w:hAnsiTheme="minorHAnsi" w:cstheme="minorHAnsi"/>
                <w:b/>
                <w:bCs/>
                <w:color w:val="00B050"/>
                <w:sz w:val="28"/>
                <w:szCs w:val="28"/>
              </w:rPr>
              <w:t>Financial Documentation Needed</w:t>
            </w:r>
          </w:p>
        </w:tc>
        <w:tc>
          <w:tcPr>
            <w:tcW w:w="2187" w:type="dxa"/>
          </w:tcPr>
          <w:p w14:paraId="2CB8A409" w14:textId="77777777" w:rsidR="00C516FE" w:rsidRPr="004F0C40" w:rsidRDefault="00C516FE" w:rsidP="001C42BC">
            <w:pPr>
              <w:rPr>
                <w:rFonts w:asciiTheme="minorHAnsi" w:hAnsiTheme="minorHAnsi" w:cstheme="minorHAnsi"/>
                <w:b/>
                <w:bCs/>
                <w:sz w:val="24"/>
                <w:szCs w:val="24"/>
              </w:rPr>
            </w:pPr>
          </w:p>
        </w:tc>
      </w:tr>
      <w:tr w:rsidR="00C516FE" w:rsidRPr="00012BB5" w14:paraId="2453E81F" w14:textId="77777777" w:rsidTr="0006528E">
        <w:tc>
          <w:tcPr>
            <w:tcW w:w="1413" w:type="dxa"/>
            <w:vAlign w:val="center"/>
          </w:tcPr>
          <w:p w14:paraId="51B0AA30" w14:textId="77777777" w:rsidR="00C516FE" w:rsidRPr="00012BB5" w:rsidRDefault="00C516FE" w:rsidP="001C42BC">
            <w:pPr>
              <w:rPr>
                <w:rFonts w:asciiTheme="minorHAnsi" w:hAnsiTheme="minorHAnsi" w:cstheme="minorHAnsi"/>
                <w:sz w:val="24"/>
                <w:szCs w:val="24"/>
              </w:rPr>
            </w:pPr>
          </w:p>
        </w:tc>
        <w:tc>
          <w:tcPr>
            <w:tcW w:w="10348" w:type="dxa"/>
            <w:vAlign w:val="center"/>
          </w:tcPr>
          <w:p w14:paraId="41B953E6" w14:textId="77777777" w:rsidR="00565103" w:rsidRPr="00012BB5" w:rsidRDefault="00565103" w:rsidP="00565103">
            <w:pPr>
              <w:tabs>
                <w:tab w:val="left" w:pos="2250"/>
              </w:tabs>
              <w:rPr>
                <w:rFonts w:asciiTheme="minorHAnsi" w:hAnsiTheme="minorHAnsi" w:cstheme="minorHAnsi"/>
                <w:bCs/>
                <w:sz w:val="24"/>
                <w:szCs w:val="24"/>
              </w:rPr>
            </w:pPr>
            <w:r w:rsidRPr="00012BB5">
              <w:rPr>
                <w:rFonts w:asciiTheme="minorHAnsi" w:hAnsiTheme="minorHAnsi" w:cstheme="minorHAnsi"/>
                <w:bCs/>
                <w:sz w:val="24"/>
                <w:szCs w:val="24"/>
              </w:rPr>
              <w:t>Copies of Invoices which must be in the name of the Grantee</w:t>
            </w:r>
            <w:r w:rsidR="007B661D" w:rsidRPr="00012BB5">
              <w:rPr>
                <w:rFonts w:asciiTheme="minorHAnsi" w:hAnsiTheme="minorHAnsi" w:cstheme="minorHAnsi"/>
                <w:bCs/>
                <w:sz w:val="24"/>
                <w:szCs w:val="24"/>
              </w:rPr>
              <w:t>.</w:t>
            </w:r>
          </w:p>
          <w:p w14:paraId="017DCAE2" w14:textId="308DB97A" w:rsidR="00C516FE" w:rsidRPr="00012BB5" w:rsidRDefault="00565103" w:rsidP="000D2354">
            <w:pPr>
              <w:tabs>
                <w:tab w:val="left" w:pos="2250"/>
              </w:tabs>
              <w:rPr>
                <w:rFonts w:asciiTheme="minorHAnsi" w:hAnsiTheme="minorHAnsi" w:cstheme="minorHAnsi"/>
                <w:sz w:val="24"/>
                <w:szCs w:val="24"/>
              </w:rPr>
            </w:pPr>
            <w:r w:rsidRPr="00012BB5">
              <w:rPr>
                <w:rFonts w:asciiTheme="minorHAnsi" w:hAnsiTheme="minorHAnsi" w:cstheme="minorHAnsi"/>
                <w:bCs/>
                <w:sz w:val="24"/>
                <w:szCs w:val="24"/>
              </w:rPr>
              <w:t>The Date of the Invoice should be after the Project Start Date and before the Final Claim Date</w:t>
            </w:r>
            <w:r w:rsidR="004F0C40">
              <w:rPr>
                <w:rFonts w:asciiTheme="minorHAnsi" w:hAnsiTheme="minorHAnsi" w:cstheme="minorHAnsi"/>
                <w:bCs/>
                <w:sz w:val="24"/>
                <w:szCs w:val="24"/>
              </w:rPr>
              <w:t>.</w:t>
            </w:r>
          </w:p>
        </w:tc>
        <w:tc>
          <w:tcPr>
            <w:tcW w:w="2187" w:type="dxa"/>
            <w:vAlign w:val="center"/>
          </w:tcPr>
          <w:p w14:paraId="51DCF29A" w14:textId="77777777" w:rsidR="00C516FE" w:rsidRPr="00012BB5" w:rsidRDefault="00C516FE" w:rsidP="001C42BC">
            <w:pPr>
              <w:rPr>
                <w:rFonts w:asciiTheme="minorHAnsi" w:hAnsiTheme="minorHAnsi" w:cstheme="minorHAnsi"/>
                <w:sz w:val="24"/>
                <w:szCs w:val="24"/>
              </w:rPr>
            </w:pPr>
          </w:p>
        </w:tc>
      </w:tr>
      <w:tr w:rsidR="00C516FE" w:rsidRPr="00012BB5" w14:paraId="57CCAE42" w14:textId="77777777" w:rsidTr="0006528E">
        <w:tc>
          <w:tcPr>
            <w:tcW w:w="1413" w:type="dxa"/>
            <w:vAlign w:val="center"/>
          </w:tcPr>
          <w:p w14:paraId="41FCBAF6" w14:textId="77777777" w:rsidR="00C516FE" w:rsidRPr="00012BB5" w:rsidRDefault="00C516FE" w:rsidP="001C42BC">
            <w:pPr>
              <w:rPr>
                <w:rFonts w:asciiTheme="minorHAnsi" w:hAnsiTheme="minorHAnsi" w:cstheme="minorHAnsi"/>
                <w:sz w:val="24"/>
                <w:szCs w:val="24"/>
              </w:rPr>
            </w:pPr>
          </w:p>
        </w:tc>
        <w:tc>
          <w:tcPr>
            <w:tcW w:w="10348" w:type="dxa"/>
            <w:vAlign w:val="center"/>
          </w:tcPr>
          <w:p w14:paraId="179D5712" w14:textId="481148FF" w:rsidR="00C516FE" w:rsidRPr="00E8580E" w:rsidRDefault="79BF6857" w:rsidP="5E646D4E">
            <w:pPr>
              <w:rPr>
                <w:rFonts w:asciiTheme="minorHAnsi" w:hAnsiTheme="minorHAnsi" w:cstheme="minorBidi"/>
                <w:color w:val="000000" w:themeColor="text1"/>
                <w:sz w:val="24"/>
                <w:szCs w:val="24"/>
              </w:rPr>
            </w:pPr>
            <w:r w:rsidRPr="00E8580E">
              <w:rPr>
                <w:rFonts w:asciiTheme="minorHAnsi" w:hAnsiTheme="minorHAnsi" w:cstheme="minorBidi"/>
                <w:color w:val="000000" w:themeColor="text1"/>
                <w:sz w:val="24"/>
                <w:szCs w:val="24"/>
              </w:rPr>
              <w:t>Copies of the Headed Bank Statement which must be in the name of the Grantee (Online transaction Reports</w:t>
            </w:r>
            <w:r w:rsidR="643B49C0" w:rsidRPr="00E8580E">
              <w:rPr>
                <w:rFonts w:asciiTheme="minorHAnsi" w:hAnsiTheme="minorHAnsi" w:cstheme="minorBidi"/>
                <w:color w:val="000000" w:themeColor="text1"/>
                <w:sz w:val="24"/>
                <w:szCs w:val="24"/>
              </w:rPr>
              <w:t>/Screenshots</w:t>
            </w:r>
            <w:r w:rsidRPr="00E8580E">
              <w:rPr>
                <w:rFonts w:asciiTheme="minorHAnsi" w:hAnsiTheme="minorHAnsi" w:cstheme="minorBidi"/>
                <w:color w:val="000000" w:themeColor="text1"/>
                <w:sz w:val="24"/>
                <w:szCs w:val="24"/>
              </w:rPr>
              <w:t xml:space="preserve"> are not acceptable).  The statement must show the Grantee Name as it appears in the Grant Agreement and to include the Address, Bank name and IBAN</w:t>
            </w:r>
            <w:r w:rsidR="004F0C40">
              <w:rPr>
                <w:rFonts w:asciiTheme="minorHAnsi" w:hAnsiTheme="minorHAnsi" w:cstheme="minorBidi"/>
                <w:color w:val="000000" w:themeColor="text1"/>
                <w:sz w:val="24"/>
                <w:szCs w:val="24"/>
              </w:rPr>
              <w:t>.</w:t>
            </w:r>
          </w:p>
        </w:tc>
        <w:tc>
          <w:tcPr>
            <w:tcW w:w="2187" w:type="dxa"/>
            <w:vAlign w:val="center"/>
          </w:tcPr>
          <w:p w14:paraId="0A221001" w14:textId="77777777" w:rsidR="00C516FE" w:rsidRPr="00012BB5" w:rsidRDefault="00C516FE" w:rsidP="001C42BC">
            <w:pPr>
              <w:rPr>
                <w:rFonts w:asciiTheme="minorHAnsi" w:hAnsiTheme="minorHAnsi" w:cstheme="minorHAnsi"/>
                <w:sz w:val="24"/>
                <w:szCs w:val="24"/>
              </w:rPr>
            </w:pPr>
          </w:p>
        </w:tc>
      </w:tr>
      <w:tr w:rsidR="00C516FE" w:rsidRPr="00012BB5" w14:paraId="7C321AFE" w14:textId="77777777" w:rsidTr="0006528E">
        <w:tc>
          <w:tcPr>
            <w:tcW w:w="1413" w:type="dxa"/>
            <w:vAlign w:val="center"/>
          </w:tcPr>
          <w:p w14:paraId="62460725" w14:textId="77777777" w:rsidR="00C516FE" w:rsidRPr="00012BB5" w:rsidRDefault="00C516FE" w:rsidP="001C42BC">
            <w:pPr>
              <w:rPr>
                <w:rFonts w:asciiTheme="minorHAnsi" w:hAnsiTheme="minorHAnsi" w:cstheme="minorHAnsi"/>
                <w:sz w:val="24"/>
                <w:szCs w:val="24"/>
              </w:rPr>
            </w:pPr>
          </w:p>
        </w:tc>
        <w:tc>
          <w:tcPr>
            <w:tcW w:w="10348" w:type="dxa"/>
            <w:vAlign w:val="center"/>
          </w:tcPr>
          <w:p w14:paraId="338D093C" w14:textId="6B079597" w:rsidR="00C516FE" w:rsidRPr="00E8580E" w:rsidRDefault="79BF6857" w:rsidP="5E646D4E">
            <w:pPr>
              <w:tabs>
                <w:tab w:val="left" w:pos="2250"/>
              </w:tabs>
              <w:rPr>
                <w:rFonts w:asciiTheme="minorHAnsi" w:hAnsiTheme="minorHAnsi" w:cstheme="minorBidi"/>
                <w:color w:val="000000" w:themeColor="text1"/>
                <w:sz w:val="24"/>
                <w:szCs w:val="24"/>
              </w:rPr>
            </w:pPr>
            <w:r w:rsidRPr="00E8580E">
              <w:rPr>
                <w:rFonts w:asciiTheme="minorHAnsi" w:hAnsiTheme="minorHAnsi" w:cstheme="minorBidi"/>
                <w:color w:val="000000" w:themeColor="text1"/>
                <w:sz w:val="24"/>
                <w:szCs w:val="24"/>
              </w:rPr>
              <w:t>Copies of up-to-date Tax Status</w:t>
            </w:r>
            <w:r w:rsidR="1C4D0D9D" w:rsidRPr="00E8580E">
              <w:rPr>
                <w:rFonts w:asciiTheme="minorHAnsi" w:hAnsiTheme="minorHAnsi" w:cstheme="minorBidi"/>
                <w:color w:val="000000" w:themeColor="text1"/>
                <w:sz w:val="24"/>
                <w:szCs w:val="24"/>
              </w:rPr>
              <w:t xml:space="preserve"> </w:t>
            </w:r>
            <w:r w:rsidR="0543BCF9" w:rsidRPr="00E8580E">
              <w:rPr>
                <w:rFonts w:asciiTheme="minorHAnsi" w:hAnsiTheme="minorHAnsi" w:cstheme="minorBidi"/>
                <w:color w:val="000000" w:themeColor="text1"/>
                <w:sz w:val="24"/>
                <w:szCs w:val="24"/>
              </w:rPr>
              <w:t>(Tax Clearance)</w:t>
            </w:r>
            <w:r w:rsidRPr="00E8580E">
              <w:rPr>
                <w:rFonts w:asciiTheme="minorHAnsi" w:hAnsiTheme="minorHAnsi" w:cstheme="minorBidi"/>
                <w:color w:val="000000" w:themeColor="text1"/>
                <w:sz w:val="24"/>
                <w:szCs w:val="24"/>
              </w:rPr>
              <w:t xml:space="preserve"> for Contractors and sub-contractors</w:t>
            </w:r>
            <w:r w:rsidR="3C61D105" w:rsidRPr="00E8580E">
              <w:rPr>
                <w:rFonts w:asciiTheme="minorHAnsi" w:hAnsiTheme="minorHAnsi" w:cstheme="minorBidi"/>
                <w:color w:val="000000" w:themeColor="text1"/>
                <w:sz w:val="24"/>
                <w:szCs w:val="24"/>
              </w:rPr>
              <w:t xml:space="preserve"> where applicable (refer to your Letter of Offer)</w:t>
            </w:r>
            <w:r w:rsidRPr="00E8580E">
              <w:rPr>
                <w:rFonts w:asciiTheme="minorHAnsi" w:hAnsiTheme="minorHAnsi" w:cstheme="minorBidi"/>
                <w:color w:val="000000" w:themeColor="text1"/>
                <w:sz w:val="24"/>
                <w:szCs w:val="24"/>
              </w:rPr>
              <w:t>.  For overseas contractors, please allow sufficient time for the tax status to be supplied</w:t>
            </w:r>
            <w:r w:rsidR="0543BCF9" w:rsidRPr="00E8580E">
              <w:rPr>
                <w:rFonts w:asciiTheme="minorHAnsi" w:hAnsiTheme="minorHAnsi" w:cstheme="minorBidi"/>
                <w:color w:val="000000" w:themeColor="text1"/>
                <w:sz w:val="24"/>
                <w:szCs w:val="24"/>
              </w:rPr>
              <w:t>.  Refer to Revenue Website.</w:t>
            </w:r>
          </w:p>
        </w:tc>
        <w:tc>
          <w:tcPr>
            <w:tcW w:w="2187" w:type="dxa"/>
            <w:vAlign w:val="center"/>
          </w:tcPr>
          <w:p w14:paraId="44A800C3" w14:textId="77777777" w:rsidR="00C516FE" w:rsidRPr="00012BB5" w:rsidRDefault="00C516FE" w:rsidP="001C42BC">
            <w:pPr>
              <w:rPr>
                <w:rFonts w:asciiTheme="minorHAnsi" w:hAnsiTheme="minorHAnsi" w:cstheme="minorHAnsi"/>
                <w:sz w:val="24"/>
                <w:szCs w:val="24"/>
              </w:rPr>
            </w:pPr>
          </w:p>
        </w:tc>
      </w:tr>
      <w:tr w:rsidR="00E9026A" w:rsidRPr="00012BB5" w14:paraId="6A84D63A" w14:textId="77777777" w:rsidTr="0006528E">
        <w:trPr>
          <w:trHeight w:val="425"/>
        </w:trPr>
        <w:tc>
          <w:tcPr>
            <w:tcW w:w="1413" w:type="dxa"/>
            <w:vAlign w:val="center"/>
          </w:tcPr>
          <w:p w14:paraId="28328908" w14:textId="77777777" w:rsidR="00E9026A" w:rsidRPr="00012BB5" w:rsidRDefault="00E9026A" w:rsidP="001C42BC">
            <w:pPr>
              <w:rPr>
                <w:rFonts w:asciiTheme="minorHAnsi" w:hAnsiTheme="minorHAnsi" w:cstheme="minorHAnsi"/>
                <w:sz w:val="24"/>
                <w:szCs w:val="24"/>
              </w:rPr>
            </w:pPr>
          </w:p>
        </w:tc>
        <w:tc>
          <w:tcPr>
            <w:tcW w:w="10348" w:type="dxa"/>
            <w:vAlign w:val="center"/>
          </w:tcPr>
          <w:p w14:paraId="35BFAE88" w14:textId="5A2A4A02" w:rsidR="00E9026A" w:rsidRPr="00E8580E" w:rsidRDefault="00E9026A" w:rsidP="00565103">
            <w:pPr>
              <w:tabs>
                <w:tab w:val="left" w:pos="2250"/>
              </w:tabs>
              <w:rPr>
                <w:rFonts w:asciiTheme="minorHAnsi" w:hAnsiTheme="minorHAnsi" w:cstheme="minorHAnsi"/>
                <w:color w:val="000000" w:themeColor="text1"/>
                <w:sz w:val="24"/>
                <w:szCs w:val="24"/>
              </w:rPr>
            </w:pPr>
            <w:r w:rsidRPr="00E8580E">
              <w:rPr>
                <w:rFonts w:asciiTheme="minorHAnsi" w:hAnsiTheme="minorHAnsi" w:cstheme="minorHAnsi"/>
                <w:color w:val="000000" w:themeColor="text1"/>
                <w:sz w:val="24"/>
                <w:szCs w:val="24"/>
              </w:rPr>
              <w:t>Confirmation that Capital equipment is not leased</w:t>
            </w:r>
            <w:r w:rsidR="004F0C40">
              <w:rPr>
                <w:rFonts w:asciiTheme="minorHAnsi" w:hAnsiTheme="minorHAnsi" w:cstheme="minorHAnsi"/>
                <w:color w:val="000000" w:themeColor="text1"/>
                <w:sz w:val="24"/>
                <w:szCs w:val="24"/>
              </w:rPr>
              <w:t>.</w:t>
            </w:r>
          </w:p>
        </w:tc>
        <w:tc>
          <w:tcPr>
            <w:tcW w:w="2187" w:type="dxa"/>
            <w:vAlign w:val="center"/>
          </w:tcPr>
          <w:p w14:paraId="15975AD8" w14:textId="77777777" w:rsidR="00E9026A" w:rsidRPr="00012BB5" w:rsidRDefault="00E9026A" w:rsidP="001C42BC">
            <w:pPr>
              <w:rPr>
                <w:rFonts w:asciiTheme="minorHAnsi" w:hAnsiTheme="minorHAnsi" w:cstheme="minorHAnsi"/>
                <w:sz w:val="24"/>
                <w:szCs w:val="24"/>
              </w:rPr>
            </w:pPr>
          </w:p>
        </w:tc>
      </w:tr>
      <w:tr w:rsidR="00E9026A" w:rsidRPr="00012BB5" w14:paraId="7CDF186B" w14:textId="77777777" w:rsidTr="0006528E">
        <w:trPr>
          <w:trHeight w:val="425"/>
        </w:trPr>
        <w:tc>
          <w:tcPr>
            <w:tcW w:w="1413" w:type="dxa"/>
            <w:vAlign w:val="center"/>
          </w:tcPr>
          <w:p w14:paraId="3FA98821" w14:textId="77777777" w:rsidR="00E9026A" w:rsidRPr="00012BB5" w:rsidRDefault="00E9026A" w:rsidP="001C42BC">
            <w:pPr>
              <w:rPr>
                <w:rFonts w:asciiTheme="minorHAnsi" w:hAnsiTheme="minorHAnsi" w:cstheme="minorHAnsi"/>
                <w:sz w:val="24"/>
                <w:szCs w:val="24"/>
              </w:rPr>
            </w:pPr>
          </w:p>
        </w:tc>
        <w:tc>
          <w:tcPr>
            <w:tcW w:w="10348" w:type="dxa"/>
            <w:vAlign w:val="center"/>
          </w:tcPr>
          <w:p w14:paraId="65D837DF" w14:textId="1DEAA5D6" w:rsidR="00E9026A" w:rsidRPr="00E8580E" w:rsidRDefault="760CC3E5" w:rsidP="5E646D4E">
            <w:pPr>
              <w:tabs>
                <w:tab w:val="left" w:pos="2250"/>
              </w:tabs>
              <w:rPr>
                <w:rFonts w:asciiTheme="minorHAnsi" w:hAnsiTheme="minorHAnsi" w:cstheme="minorBidi"/>
                <w:color w:val="000000" w:themeColor="text1"/>
                <w:sz w:val="24"/>
                <w:szCs w:val="24"/>
              </w:rPr>
            </w:pPr>
            <w:r w:rsidRPr="00E8580E">
              <w:rPr>
                <w:rFonts w:asciiTheme="minorHAnsi" w:hAnsiTheme="minorHAnsi" w:cstheme="minorBidi"/>
                <w:color w:val="000000" w:themeColor="text1"/>
                <w:sz w:val="24"/>
                <w:szCs w:val="24"/>
              </w:rPr>
              <w:t xml:space="preserve">Copy of final </w:t>
            </w:r>
            <w:r w:rsidR="0543BCF9" w:rsidRPr="00E8580E">
              <w:rPr>
                <w:rFonts w:asciiTheme="minorHAnsi" w:hAnsiTheme="minorHAnsi" w:cstheme="minorBidi"/>
                <w:color w:val="000000" w:themeColor="text1"/>
                <w:sz w:val="24"/>
                <w:szCs w:val="24"/>
              </w:rPr>
              <w:t>Planning Permission for the Project to include any subsequent planning amendments</w:t>
            </w:r>
            <w:r w:rsidR="5B4A6349" w:rsidRPr="00E8580E">
              <w:rPr>
                <w:rFonts w:asciiTheme="minorHAnsi" w:hAnsiTheme="minorHAnsi" w:cstheme="minorBidi"/>
                <w:color w:val="000000" w:themeColor="text1"/>
                <w:sz w:val="24"/>
                <w:szCs w:val="24"/>
              </w:rPr>
              <w:t>.</w:t>
            </w:r>
          </w:p>
        </w:tc>
        <w:tc>
          <w:tcPr>
            <w:tcW w:w="2187" w:type="dxa"/>
            <w:vAlign w:val="center"/>
          </w:tcPr>
          <w:p w14:paraId="32E456B4" w14:textId="77777777" w:rsidR="00E9026A" w:rsidRPr="00012BB5" w:rsidRDefault="00E9026A" w:rsidP="001C42BC">
            <w:pPr>
              <w:rPr>
                <w:rFonts w:asciiTheme="minorHAnsi" w:hAnsiTheme="minorHAnsi" w:cstheme="minorHAnsi"/>
                <w:sz w:val="24"/>
                <w:szCs w:val="24"/>
              </w:rPr>
            </w:pPr>
          </w:p>
        </w:tc>
      </w:tr>
      <w:tr w:rsidR="00E9026A" w:rsidRPr="00012BB5" w14:paraId="341CEB65" w14:textId="77777777" w:rsidTr="0006528E">
        <w:tc>
          <w:tcPr>
            <w:tcW w:w="1413" w:type="dxa"/>
            <w:vAlign w:val="center"/>
          </w:tcPr>
          <w:p w14:paraId="66C4E8B6" w14:textId="77777777" w:rsidR="00E9026A" w:rsidRPr="00012BB5" w:rsidRDefault="00E9026A" w:rsidP="001C42BC">
            <w:pPr>
              <w:rPr>
                <w:rFonts w:asciiTheme="minorHAnsi" w:hAnsiTheme="minorHAnsi" w:cstheme="minorHAnsi"/>
                <w:sz w:val="24"/>
                <w:szCs w:val="24"/>
              </w:rPr>
            </w:pPr>
          </w:p>
        </w:tc>
        <w:tc>
          <w:tcPr>
            <w:tcW w:w="10348" w:type="dxa"/>
            <w:vAlign w:val="center"/>
          </w:tcPr>
          <w:p w14:paraId="2B208601" w14:textId="3F8D7351" w:rsidR="00E9026A" w:rsidRPr="00012BB5" w:rsidRDefault="00E9026A" w:rsidP="00565103">
            <w:pPr>
              <w:tabs>
                <w:tab w:val="left" w:pos="2250"/>
              </w:tabs>
              <w:rPr>
                <w:rFonts w:asciiTheme="minorHAnsi" w:hAnsiTheme="minorHAnsi" w:cstheme="minorHAnsi"/>
                <w:bCs/>
                <w:sz w:val="24"/>
                <w:szCs w:val="24"/>
              </w:rPr>
            </w:pPr>
            <w:r w:rsidRPr="00012BB5">
              <w:rPr>
                <w:rFonts w:asciiTheme="minorHAnsi" w:hAnsiTheme="minorHAnsi" w:cstheme="minorHAnsi"/>
                <w:bCs/>
                <w:sz w:val="24"/>
                <w:szCs w:val="24"/>
              </w:rPr>
              <w:t>Architect’s Drawings for the Site and Buildings.  Please mark clearly on these where E</w:t>
            </w:r>
            <w:r w:rsidR="004F0C40">
              <w:rPr>
                <w:rFonts w:asciiTheme="minorHAnsi" w:hAnsiTheme="minorHAnsi" w:cstheme="minorHAnsi"/>
                <w:bCs/>
                <w:sz w:val="24"/>
                <w:szCs w:val="24"/>
              </w:rPr>
              <w:t xml:space="preserve">nterprise </w:t>
            </w:r>
            <w:r w:rsidRPr="00012BB5">
              <w:rPr>
                <w:rFonts w:asciiTheme="minorHAnsi" w:hAnsiTheme="minorHAnsi" w:cstheme="minorHAnsi"/>
                <w:bCs/>
                <w:sz w:val="24"/>
                <w:szCs w:val="24"/>
              </w:rPr>
              <w:t>I</w:t>
            </w:r>
            <w:r w:rsidR="004F0C40">
              <w:rPr>
                <w:rFonts w:asciiTheme="minorHAnsi" w:hAnsiTheme="minorHAnsi" w:cstheme="minorHAnsi"/>
                <w:bCs/>
                <w:sz w:val="24"/>
                <w:szCs w:val="24"/>
              </w:rPr>
              <w:t xml:space="preserve">reland </w:t>
            </w:r>
            <w:r w:rsidRPr="00012BB5">
              <w:rPr>
                <w:rFonts w:asciiTheme="minorHAnsi" w:hAnsiTheme="minorHAnsi" w:cstheme="minorHAnsi"/>
                <w:bCs/>
                <w:sz w:val="24"/>
                <w:szCs w:val="24"/>
              </w:rPr>
              <w:t>investment is taking plac</w:t>
            </w:r>
            <w:r w:rsidR="004F0C40">
              <w:rPr>
                <w:rFonts w:asciiTheme="minorHAnsi" w:hAnsiTheme="minorHAnsi" w:cstheme="minorHAnsi"/>
                <w:bCs/>
                <w:sz w:val="24"/>
                <w:szCs w:val="24"/>
              </w:rPr>
              <w:t>e.</w:t>
            </w:r>
          </w:p>
        </w:tc>
        <w:tc>
          <w:tcPr>
            <w:tcW w:w="2187" w:type="dxa"/>
            <w:vAlign w:val="center"/>
          </w:tcPr>
          <w:p w14:paraId="19C19FD2" w14:textId="77777777" w:rsidR="00E9026A" w:rsidRPr="00012BB5" w:rsidRDefault="00E9026A" w:rsidP="001C42BC">
            <w:pPr>
              <w:rPr>
                <w:rFonts w:asciiTheme="minorHAnsi" w:hAnsiTheme="minorHAnsi" w:cstheme="minorHAnsi"/>
                <w:sz w:val="24"/>
                <w:szCs w:val="24"/>
              </w:rPr>
            </w:pPr>
          </w:p>
        </w:tc>
      </w:tr>
      <w:tr w:rsidR="00E9026A" w:rsidRPr="00012BB5" w14:paraId="48338CEB" w14:textId="77777777" w:rsidTr="0006528E">
        <w:trPr>
          <w:trHeight w:val="425"/>
        </w:trPr>
        <w:tc>
          <w:tcPr>
            <w:tcW w:w="1413" w:type="dxa"/>
            <w:vAlign w:val="center"/>
          </w:tcPr>
          <w:p w14:paraId="736CE4B0" w14:textId="77777777" w:rsidR="00E9026A" w:rsidRPr="00012BB5" w:rsidRDefault="00E9026A" w:rsidP="001C42BC">
            <w:pPr>
              <w:rPr>
                <w:rFonts w:asciiTheme="minorHAnsi" w:hAnsiTheme="minorHAnsi" w:cstheme="minorHAnsi"/>
                <w:sz w:val="24"/>
                <w:szCs w:val="24"/>
              </w:rPr>
            </w:pPr>
          </w:p>
        </w:tc>
        <w:tc>
          <w:tcPr>
            <w:tcW w:w="10348" w:type="dxa"/>
            <w:vAlign w:val="center"/>
          </w:tcPr>
          <w:p w14:paraId="338E39B0" w14:textId="236613BB" w:rsidR="00E9026A" w:rsidRPr="000D2354" w:rsidRDefault="00E9026A" w:rsidP="00565103">
            <w:pPr>
              <w:tabs>
                <w:tab w:val="left" w:pos="2250"/>
              </w:tabs>
              <w:rPr>
                <w:rFonts w:asciiTheme="minorHAnsi" w:hAnsiTheme="minorHAnsi"/>
                <w:i/>
                <w:sz w:val="24"/>
              </w:rPr>
            </w:pPr>
            <w:r w:rsidRPr="00012BB5">
              <w:rPr>
                <w:rFonts w:asciiTheme="minorHAnsi" w:hAnsiTheme="minorHAnsi" w:cstheme="minorHAnsi"/>
                <w:bCs/>
                <w:sz w:val="24"/>
                <w:szCs w:val="24"/>
              </w:rPr>
              <w:t>An approved Fire Safety Certificate</w:t>
            </w:r>
            <w:r w:rsidR="00046D71">
              <w:rPr>
                <w:rFonts w:asciiTheme="minorHAnsi" w:hAnsiTheme="minorHAnsi" w:cstheme="minorHAnsi"/>
                <w:bCs/>
                <w:sz w:val="24"/>
                <w:szCs w:val="24"/>
              </w:rPr>
              <w:t xml:space="preserve"> </w:t>
            </w:r>
            <w:r w:rsidR="00046D71" w:rsidRPr="00046D71">
              <w:rPr>
                <w:rFonts w:asciiTheme="minorHAnsi" w:hAnsiTheme="minorHAnsi" w:cstheme="minorHAnsi"/>
                <w:bCs/>
                <w:color w:val="000000" w:themeColor="text1"/>
                <w:sz w:val="24"/>
                <w:szCs w:val="24"/>
              </w:rPr>
              <w:t>(please refer to the relevant Building Regulations)</w:t>
            </w:r>
            <w:r w:rsidR="004F0C40">
              <w:rPr>
                <w:rFonts w:asciiTheme="minorHAnsi" w:hAnsiTheme="minorHAnsi" w:cstheme="minorHAnsi"/>
                <w:bCs/>
                <w:color w:val="000000" w:themeColor="text1"/>
                <w:sz w:val="24"/>
                <w:szCs w:val="24"/>
              </w:rPr>
              <w:t>.</w:t>
            </w:r>
          </w:p>
        </w:tc>
        <w:tc>
          <w:tcPr>
            <w:tcW w:w="2187" w:type="dxa"/>
            <w:vAlign w:val="center"/>
          </w:tcPr>
          <w:p w14:paraId="7247D141" w14:textId="77777777" w:rsidR="00E9026A" w:rsidRPr="00012BB5" w:rsidRDefault="00E9026A" w:rsidP="001C42BC">
            <w:pPr>
              <w:rPr>
                <w:rFonts w:asciiTheme="minorHAnsi" w:hAnsiTheme="minorHAnsi" w:cstheme="minorHAnsi"/>
                <w:sz w:val="24"/>
                <w:szCs w:val="24"/>
              </w:rPr>
            </w:pPr>
          </w:p>
        </w:tc>
      </w:tr>
      <w:tr w:rsidR="00965BDC" w:rsidRPr="00012BB5" w14:paraId="19A75480" w14:textId="77777777" w:rsidTr="0006528E">
        <w:tc>
          <w:tcPr>
            <w:tcW w:w="1413" w:type="dxa"/>
            <w:tcBorders>
              <w:bottom w:val="single" w:sz="4" w:space="0" w:color="auto"/>
            </w:tcBorders>
            <w:vAlign w:val="center"/>
          </w:tcPr>
          <w:p w14:paraId="334AF6BF" w14:textId="77777777" w:rsidR="00965BDC" w:rsidRPr="00012BB5" w:rsidRDefault="00965BDC" w:rsidP="001C42BC">
            <w:pPr>
              <w:rPr>
                <w:rFonts w:asciiTheme="minorHAnsi" w:hAnsiTheme="minorHAnsi" w:cstheme="minorHAnsi"/>
                <w:sz w:val="24"/>
                <w:szCs w:val="24"/>
              </w:rPr>
            </w:pPr>
          </w:p>
        </w:tc>
        <w:tc>
          <w:tcPr>
            <w:tcW w:w="10348" w:type="dxa"/>
            <w:tcBorders>
              <w:bottom w:val="single" w:sz="4" w:space="0" w:color="auto"/>
            </w:tcBorders>
            <w:vAlign w:val="center"/>
          </w:tcPr>
          <w:p w14:paraId="5DE8C34B" w14:textId="1E0FC115" w:rsidR="00965BDC" w:rsidRPr="00012BB5" w:rsidRDefault="00965BDC" w:rsidP="00565103">
            <w:pPr>
              <w:tabs>
                <w:tab w:val="left" w:pos="2250"/>
              </w:tabs>
              <w:rPr>
                <w:rFonts w:asciiTheme="minorHAnsi" w:hAnsiTheme="minorHAnsi" w:cstheme="minorHAnsi"/>
                <w:bCs/>
                <w:sz w:val="24"/>
                <w:szCs w:val="24"/>
              </w:rPr>
            </w:pPr>
            <w:r w:rsidRPr="00012BB5">
              <w:rPr>
                <w:rFonts w:asciiTheme="minorHAnsi" w:hAnsiTheme="minorHAnsi" w:cstheme="minorHAnsi"/>
                <w:bCs/>
                <w:sz w:val="24"/>
                <w:szCs w:val="24"/>
              </w:rPr>
              <w:t xml:space="preserve">Copies of the Supplier Quotations, alternative quotations sought and in the case of a tender, details of the </w:t>
            </w:r>
            <w:r w:rsidR="004327AD" w:rsidRPr="00012BB5">
              <w:rPr>
                <w:rFonts w:asciiTheme="minorHAnsi" w:hAnsiTheme="minorHAnsi" w:cstheme="minorHAnsi"/>
                <w:bCs/>
                <w:sz w:val="24"/>
                <w:szCs w:val="24"/>
              </w:rPr>
              <w:t>tender analysis should include the final contract price</w:t>
            </w:r>
            <w:r w:rsidR="004F0C40">
              <w:rPr>
                <w:rFonts w:asciiTheme="minorHAnsi" w:hAnsiTheme="minorHAnsi" w:cstheme="minorHAnsi"/>
                <w:bCs/>
                <w:sz w:val="24"/>
                <w:szCs w:val="24"/>
              </w:rPr>
              <w:t>.</w:t>
            </w:r>
          </w:p>
        </w:tc>
        <w:tc>
          <w:tcPr>
            <w:tcW w:w="2187" w:type="dxa"/>
            <w:tcBorders>
              <w:bottom w:val="single" w:sz="4" w:space="0" w:color="auto"/>
            </w:tcBorders>
            <w:vAlign w:val="center"/>
          </w:tcPr>
          <w:p w14:paraId="45990025" w14:textId="77777777" w:rsidR="00965BDC" w:rsidRPr="00012BB5" w:rsidRDefault="00965BDC" w:rsidP="001C42BC">
            <w:pPr>
              <w:rPr>
                <w:rFonts w:asciiTheme="minorHAnsi" w:hAnsiTheme="minorHAnsi" w:cstheme="minorHAnsi"/>
                <w:sz w:val="24"/>
                <w:szCs w:val="24"/>
              </w:rPr>
            </w:pPr>
          </w:p>
        </w:tc>
      </w:tr>
      <w:tr w:rsidR="004327AD" w:rsidRPr="00012BB5" w14:paraId="020D2A14" w14:textId="77777777" w:rsidTr="0006528E">
        <w:tc>
          <w:tcPr>
            <w:tcW w:w="1413" w:type="dxa"/>
            <w:tcBorders>
              <w:top w:val="single" w:sz="4" w:space="0" w:color="auto"/>
              <w:left w:val="nil"/>
              <w:bottom w:val="single" w:sz="4" w:space="0" w:color="auto"/>
              <w:right w:val="nil"/>
            </w:tcBorders>
            <w:vAlign w:val="center"/>
          </w:tcPr>
          <w:p w14:paraId="6418E4ED" w14:textId="77777777" w:rsidR="004327AD" w:rsidRPr="00012BB5" w:rsidRDefault="004327AD" w:rsidP="001C42BC">
            <w:pPr>
              <w:rPr>
                <w:rFonts w:asciiTheme="minorHAnsi" w:hAnsiTheme="minorHAnsi" w:cstheme="minorHAnsi"/>
                <w:sz w:val="24"/>
                <w:szCs w:val="24"/>
              </w:rPr>
            </w:pPr>
          </w:p>
        </w:tc>
        <w:tc>
          <w:tcPr>
            <w:tcW w:w="10348" w:type="dxa"/>
            <w:tcBorders>
              <w:top w:val="single" w:sz="4" w:space="0" w:color="auto"/>
              <w:left w:val="nil"/>
              <w:bottom w:val="single" w:sz="4" w:space="0" w:color="auto"/>
              <w:right w:val="nil"/>
            </w:tcBorders>
            <w:vAlign w:val="center"/>
          </w:tcPr>
          <w:p w14:paraId="2A134D83" w14:textId="77777777" w:rsidR="004327AD" w:rsidRPr="00012BB5" w:rsidRDefault="004327AD" w:rsidP="00565103">
            <w:pPr>
              <w:tabs>
                <w:tab w:val="left" w:pos="2250"/>
              </w:tabs>
              <w:rPr>
                <w:rFonts w:asciiTheme="minorHAnsi" w:hAnsiTheme="minorHAnsi" w:cstheme="minorHAnsi"/>
                <w:bCs/>
                <w:sz w:val="24"/>
                <w:szCs w:val="24"/>
              </w:rPr>
            </w:pPr>
          </w:p>
        </w:tc>
        <w:tc>
          <w:tcPr>
            <w:tcW w:w="2187" w:type="dxa"/>
            <w:tcBorders>
              <w:top w:val="single" w:sz="4" w:space="0" w:color="auto"/>
              <w:left w:val="nil"/>
              <w:bottom w:val="single" w:sz="4" w:space="0" w:color="auto"/>
              <w:right w:val="nil"/>
            </w:tcBorders>
            <w:vAlign w:val="center"/>
          </w:tcPr>
          <w:p w14:paraId="41916645" w14:textId="77777777" w:rsidR="004327AD" w:rsidRPr="00012BB5" w:rsidRDefault="004327AD" w:rsidP="001C42BC">
            <w:pPr>
              <w:rPr>
                <w:rFonts w:asciiTheme="minorHAnsi" w:hAnsiTheme="minorHAnsi" w:cstheme="minorHAnsi"/>
                <w:sz w:val="24"/>
                <w:szCs w:val="24"/>
              </w:rPr>
            </w:pPr>
          </w:p>
        </w:tc>
      </w:tr>
      <w:tr w:rsidR="00834756" w:rsidRPr="004F0C40" w14:paraId="07AE5EC4" w14:textId="77777777" w:rsidTr="0006528E">
        <w:tc>
          <w:tcPr>
            <w:tcW w:w="1413" w:type="dxa"/>
            <w:tcBorders>
              <w:top w:val="single" w:sz="4" w:space="0" w:color="auto"/>
            </w:tcBorders>
            <w:vAlign w:val="center"/>
          </w:tcPr>
          <w:p w14:paraId="351EB066" w14:textId="43FC10FE" w:rsidR="00834756" w:rsidRPr="004F0C40" w:rsidRDefault="007B067E" w:rsidP="001C42BC">
            <w:pPr>
              <w:rPr>
                <w:rFonts w:asciiTheme="minorHAnsi" w:hAnsiTheme="minorHAnsi" w:cstheme="minorHAnsi"/>
                <w:b/>
                <w:bCs/>
                <w:color w:val="00B050"/>
                <w:sz w:val="24"/>
                <w:szCs w:val="24"/>
              </w:rPr>
            </w:pPr>
            <w:r w:rsidRPr="004F0C40">
              <w:rPr>
                <w:rFonts w:asciiTheme="minorHAnsi" w:hAnsiTheme="minorHAnsi" w:cstheme="minorHAnsi"/>
                <w:b/>
                <w:bCs/>
                <w:color w:val="00B050"/>
                <w:sz w:val="24"/>
                <w:szCs w:val="24"/>
              </w:rPr>
              <w:t>2.</w:t>
            </w:r>
          </w:p>
        </w:tc>
        <w:tc>
          <w:tcPr>
            <w:tcW w:w="10348" w:type="dxa"/>
            <w:tcBorders>
              <w:top w:val="single" w:sz="4" w:space="0" w:color="auto"/>
            </w:tcBorders>
            <w:vAlign w:val="center"/>
          </w:tcPr>
          <w:p w14:paraId="7562088D" w14:textId="6E3E41C3" w:rsidR="00834756" w:rsidRPr="004F0C40" w:rsidRDefault="00834756" w:rsidP="00565103">
            <w:pPr>
              <w:tabs>
                <w:tab w:val="left" w:pos="2250"/>
              </w:tabs>
              <w:rPr>
                <w:rFonts w:asciiTheme="minorHAnsi" w:hAnsiTheme="minorHAnsi" w:cstheme="minorHAnsi"/>
                <w:b/>
                <w:bCs/>
                <w:sz w:val="28"/>
                <w:szCs w:val="28"/>
              </w:rPr>
            </w:pPr>
            <w:r w:rsidRPr="004F0C40">
              <w:rPr>
                <w:rFonts w:asciiTheme="minorHAnsi" w:hAnsiTheme="minorHAnsi" w:cstheme="minorHAnsi"/>
                <w:b/>
                <w:bCs/>
                <w:color w:val="00B050"/>
                <w:sz w:val="28"/>
                <w:szCs w:val="28"/>
              </w:rPr>
              <w:t>Technical Inspection</w:t>
            </w:r>
          </w:p>
        </w:tc>
        <w:tc>
          <w:tcPr>
            <w:tcW w:w="2187" w:type="dxa"/>
            <w:tcBorders>
              <w:top w:val="single" w:sz="4" w:space="0" w:color="auto"/>
            </w:tcBorders>
            <w:vAlign w:val="center"/>
          </w:tcPr>
          <w:p w14:paraId="4CEEFEB6" w14:textId="77777777" w:rsidR="00834756" w:rsidRPr="004F0C40" w:rsidRDefault="00834756" w:rsidP="001C42BC">
            <w:pPr>
              <w:rPr>
                <w:rFonts w:asciiTheme="minorHAnsi" w:hAnsiTheme="minorHAnsi" w:cstheme="minorHAnsi"/>
                <w:b/>
                <w:bCs/>
                <w:sz w:val="24"/>
                <w:szCs w:val="24"/>
              </w:rPr>
            </w:pPr>
          </w:p>
        </w:tc>
      </w:tr>
      <w:tr w:rsidR="00834756" w:rsidRPr="00012BB5" w14:paraId="19468B08" w14:textId="77777777" w:rsidTr="0006528E">
        <w:trPr>
          <w:trHeight w:val="425"/>
        </w:trPr>
        <w:tc>
          <w:tcPr>
            <w:tcW w:w="1413" w:type="dxa"/>
            <w:vAlign w:val="center"/>
          </w:tcPr>
          <w:p w14:paraId="3EC7E354" w14:textId="77777777" w:rsidR="00834756" w:rsidRPr="00012BB5" w:rsidRDefault="00834756" w:rsidP="001C42BC">
            <w:pPr>
              <w:rPr>
                <w:rFonts w:asciiTheme="minorHAnsi" w:hAnsiTheme="minorHAnsi" w:cstheme="minorHAnsi"/>
                <w:sz w:val="24"/>
                <w:szCs w:val="24"/>
              </w:rPr>
            </w:pPr>
          </w:p>
        </w:tc>
        <w:tc>
          <w:tcPr>
            <w:tcW w:w="10348" w:type="dxa"/>
            <w:vAlign w:val="center"/>
          </w:tcPr>
          <w:p w14:paraId="1568EDBA" w14:textId="5D6EF56E" w:rsidR="00834756" w:rsidRPr="00012BB5" w:rsidRDefault="00547684" w:rsidP="00565103">
            <w:pPr>
              <w:tabs>
                <w:tab w:val="left" w:pos="2250"/>
              </w:tabs>
              <w:rPr>
                <w:rFonts w:asciiTheme="minorHAnsi" w:hAnsiTheme="minorHAnsi" w:cstheme="minorHAnsi"/>
                <w:bCs/>
                <w:sz w:val="24"/>
                <w:szCs w:val="24"/>
              </w:rPr>
            </w:pPr>
            <w:r w:rsidRPr="00012BB5">
              <w:rPr>
                <w:rFonts w:asciiTheme="minorHAnsi" w:hAnsiTheme="minorHAnsi" w:cstheme="minorHAnsi"/>
                <w:bCs/>
                <w:sz w:val="24"/>
                <w:szCs w:val="24"/>
              </w:rPr>
              <w:t xml:space="preserve">The Machinery must be on-site, </w:t>
            </w:r>
            <w:proofErr w:type="gramStart"/>
            <w:r w:rsidRPr="00012BB5">
              <w:rPr>
                <w:rFonts w:asciiTheme="minorHAnsi" w:hAnsiTheme="minorHAnsi" w:cstheme="minorHAnsi"/>
                <w:bCs/>
                <w:sz w:val="24"/>
                <w:szCs w:val="24"/>
              </w:rPr>
              <w:t>installed</w:t>
            </w:r>
            <w:proofErr w:type="gramEnd"/>
            <w:r w:rsidRPr="00012BB5">
              <w:rPr>
                <w:rFonts w:asciiTheme="minorHAnsi" w:hAnsiTheme="minorHAnsi" w:cstheme="minorHAnsi"/>
                <w:bCs/>
                <w:sz w:val="24"/>
                <w:szCs w:val="24"/>
              </w:rPr>
              <w:t xml:space="preserve"> and ready for operation</w:t>
            </w:r>
            <w:r w:rsidR="004F0C40">
              <w:rPr>
                <w:rFonts w:asciiTheme="minorHAnsi" w:hAnsiTheme="minorHAnsi" w:cstheme="minorHAnsi"/>
                <w:bCs/>
                <w:sz w:val="24"/>
                <w:szCs w:val="24"/>
              </w:rPr>
              <w:t>.</w:t>
            </w:r>
          </w:p>
        </w:tc>
        <w:tc>
          <w:tcPr>
            <w:tcW w:w="2187" w:type="dxa"/>
            <w:vAlign w:val="center"/>
          </w:tcPr>
          <w:p w14:paraId="7574B4BC" w14:textId="77777777" w:rsidR="00834756" w:rsidRPr="00012BB5" w:rsidRDefault="00834756" w:rsidP="001C42BC">
            <w:pPr>
              <w:rPr>
                <w:rFonts w:asciiTheme="minorHAnsi" w:hAnsiTheme="minorHAnsi" w:cstheme="minorHAnsi"/>
                <w:sz w:val="24"/>
                <w:szCs w:val="24"/>
              </w:rPr>
            </w:pPr>
          </w:p>
        </w:tc>
      </w:tr>
      <w:tr w:rsidR="00547684" w:rsidRPr="00012BB5" w14:paraId="562C2198" w14:textId="77777777" w:rsidTr="0006528E">
        <w:trPr>
          <w:trHeight w:val="425"/>
        </w:trPr>
        <w:tc>
          <w:tcPr>
            <w:tcW w:w="1413" w:type="dxa"/>
            <w:vAlign w:val="center"/>
          </w:tcPr>
          <w:p w14:paraId="0C5ACB75" w14:textId="77777777" w:rsidR="00547684" w:rsidRPr="00012BB5" w:rsidRDefault="00547684" w:rsidP="001C42BC">
            <w:pPr>
              <w:rPr>
                <w:rFonts w:asciiTheme="minorHAnsi" w:hAnsiTheme="minorHAnsi" w:cstheme="minorHAnsi"/>
                <w:sz w:val="24"/>
                <w:szCs w:val="24"/>
              </w:rPr>
            </w:pPr>
          </w:p>
        </w:tc>
        <w:tc>
          <w:tcPr>
            <w:tcW w:w="10348" w:type="dxa"/>
            <w:vAlign w:val="center"/>
          </w:tcPr>
          <w:p w14:paraId="123C083F" w14:textId="38A2103C" w:rsidR="00547684" w:rsidRPr="00012BB5" w:rsidRDefault="00547684" w:rsidP="00565103">
            <w:pPr>
              <w:tabs>
                <w:tab w:val="left" w:pos="2250"/>
              </w:tabs>
              <w:rPr>
                <w:rFonts w:asciiTheme="minorHAnsi" w:hAnsiTheme="minorHAnsi" w:cstheme="minorHAnsi"/>
                <w:bCs/>
                <w:sz w:val="24"/>
                <w:szCs w:val="24"/>
              </w:rPr>
            </w:pPr>
            <w:r w:rsidRPr="00012BB5">
              <w:rPr>
                <w:rFonts w:asciiTheme="minorHAnsi" w:hAnsiTheme="minorHAnsi" w:cstheme="minorHAnsi"/>
                <w:bCs/>
                <w:sz w:val="24"/>
                <w:szCs w:val="24"/>
              </w:rPr>
              <w:t>The manufacturer’s plate including Serial numbers/date of manufacture must be visible</w:t>
            </w:r>
            <w:r w:rsidR="004F0C40">
              <w:rPr>
                <w:rFonts w:asciiTheme="minorHAnsi" w:hAnsiTheme="minorHAnsi" w:cstheme="minorHAnsi"/>
                <w:bCs/>
                <w:sz w:val="24"/>
                <w:szCs w:val="24"/>
              </w:rPr>
              <w:t>.</w:t>
            </w:r>
          </w:p>
        </w:tc>
        <w:tc>
          <w:tcPr>
            <w:tcW w:w="2187" w:type="dxa"/>
            <w:vAlign w:val="center"/>
          </w:tcPr>
          <w:p w14:paraId="241509F7" w14:textId="77777777" w:rsidR="00547684" w:rsidRPr="00012BB5" w:rsidRDefault="00547684" w:rsidP="001C42BC">
            <w:pPr>
              <w:rPr>
                <w:rFonts w:asciiTheme="minorHAnsi" w:hAnsiTheme="minorHAnsi" w:cstheme="minorHAnsi"/>
                <w:sz w:val="24"/>
                <w:szCs w:val="24"/>
              </w:rPr>
            </w:pPr>
          </w:p>
        </w:tc>
      </w:tr>
      <w:tr w:rsidR="00547684" w:rsidRPr="00012BB5" w14:paraId="4F1DEABB" w14:textId="77777777" w:rsidTr="0006528E">
        <w:tc>
          <w:tcPr>
            <w:tcW w:w="1413" w:type="dxa"/>
            <w:vAlign w:val="center"/>
          </w:tcPr>
          <w:p w14:paraId="68EEE974" w14:textId="77777777" w:rsidR="00547684" w:rsidRPr="00012BB5" w:rsidRDefault="00547684" w:rsidP="001C42BC">
            <w:pPr>
              <w:rPr>
                <w:rFonts w:asciiTheme="minorHAnsi" w:hAnsiTheme="minorHAnsi" w:cstheme="minorHAnsi"/>
                <w:sz w:val="24"/>
                <w:szCs w:val="24"/>
              </w:rPr>
            </w:pPr>
          </w:p>
        </w:tc>
        <w:tc>
          <w:tcPr>
            <w:tcW w:w="10348" w:type="dxa"/>
            <w:vAlign w:val="center"/>
          </w:tcPr>
          <w:p w14:paraId="307F0206" w14:textId="04CA5CA6" w:rsidR="00547684" w:rsidRPr="00012BB5" w:rsidRDefault="004C4CCA" w:rsidP="00565103">
            <w:pPr>
              <w:tabs>
                <w:tab w:val="left" w:pos="2250"/>
              </w:tabs>
              <w:rPr>
                <w:rFonts w:asciiTheme="minorHAnsi" w:hAnsiTheme="minorHAnsi" w:cstheme="minorHAnsi"/>
                <w:bCs/>
                <w:sz w:val="24"/>
                <w:szCs w:val="24"/>
              </w:rPr>
            </w:pPr>
            <w:r w:rsidRPr="00012BB5">
              <w:rPr>
                <w:rFonts w:asciiTheme="minorHAnsi" w:hAnsiTheme="minorHAnsi" w:cstheme="minorHAnsi"/>
                <w:bCs/>
                <w:sz w:val="24"/>
                <w:szCs w:val="24"/>
              </w:rPr>
              <w:t>Consider if there have been any changes to the approved expenditure for example, was a different Machine purchased.  If so, please do discuss with the assigned Development Advisor</w:t>
            </w:r>
            <w:r w:rsidR="007231E3" w:rsidRPr="00012BB5">
              <w:rPr>
                <w:rFonts w:asciiTheme="minorHAnsi" w:hAnsiTheme="minorHAnsi" w:cstheme="minorHAnsi"/>
                <w:bCs/>
                <w:sz w:val="24"/>
                <w:szCs w:val="24"/>
              </w:rPr>
              <w:t xml:space="preserve"> or the Grant Inspection Team</w:t>
            </w:r>
            <w:r w:rsidR="004F0C40">
              <w:rPr>
                <w:rFonts w:asciiTheme="minorHAnsi" w:hAnsiTheme="minorHAnsi" w:cstheme="minorHAnsi"/>
                <w:bCs/>
                <w:sz w:val="24"/>
                <w:szCs w:val="24"/>
              </w:rPr>
              <w:t>.</w:t>
            </w:r>
          </w:p>
        </w:tc>
        <w:tc>
          <w:tcPr>
            <w:tcW w:w="2187" w:type="dxa"/>
            <w:vAlign w:val="center"/>
          </w:tcPr>
          <w:p w14:paraId="137D75D3" w14:textId="77777777" w:rsidR="00547684" w:rsidRPr="00012BB5" w:rsidRDefault="00547684" w:rsidP="001C42BC">
            <w:pPr>
              <w:rPr>
                <w:rFonts w:asciiTheme="minorHAnsi" w:hAnsiTheme="minorHAnsi" w:cstheme="minorHAnsi"/>
                <w:sz w:val="24"/>
                <w:szCs w:val="24"/>
              </w:rPr>
            </w:pPr>
          </w:p>
        </w:tc>
      </w:tr>
    </w:tbl>
    <w:p w14:paraId="00EEF197" w14:textId="77777777" w:rsidR="00C516FE" w:rsidRPr="00012BB5" w:rsidRDefault="00C516FE" w:rsidP="001C42BC">
      <w:pPr>
        <w:rPr>
          <w:rFonts w:cstheme="minorHAnsi"/>
          <w:sz w:val="24"/>
          <w:szCs w:val="24"/>
        </w:rPr>
      </w:pPr>
    </w:p>
    <w:p w14:paraId="6B72FC8A" w14:textId="354F3577" w:rsidR="007D3FBC" w:rsidRPr="00012BB5" w:rsidRDefault="007D3FBC">
      <w:pPr>
        <w:rPr>
          <w:rFonts w:cstheme="minorHAnsi"/>
          <w:sz w:val="24"/>
          <w:szCs w:val="24"/>
        </w:rPr>
      </w:pPr>
    </w:p>
    <w:tbl>
      <w:tblPr>
        <w:tblW w:w="14317" w:type="dxa"/>
        <w:tblLook w:val="04A0" w:firstRow="1" w:lastRow="0" w:firstColumn="1" w:lastColumn="0" w:noHBand="0" w:noVBand="1"/>
      </w:tblPr>
      <w:tblGrid>
        <w:gridCol w:w="6096"/>
        <w:gridCol w:w="8221"/>
      </w:tblGrid>
      <w:tr w:rsidR="00AA1285" w:rsidRPr="0015263C" w14:paraId="2D898446" w14:textId="77777777" w:rsidTr="0006528E">
        <w:trPr>
          <w:trHeight w:val="568"/>
        </w:trPr>
        <w:tc>
          <w:tcPr>
            <w:tcW w:w="14317" w:type="dxa"/>
            <w:gridSpan w:val="2"/>
            <w:tcBorders>
              <w:top w:val="nil"/>
              <w:left w:val="nil"/>
              <w:bottom w:val="single" w:sz="2" w:space="0" w:color="auto"/>
              <w:right w:val="nil"/>
            </w:tcBorders>
            <w:shd w:val="clear" w:color="auto" w:fill="D9E2F3" w:themeFill="accent1" w:themeFillTint="33"/>
            <w:vAlign w:val="center"/>
            <w:hideMark/>
          </w:tcPr>
          <w:p w14:paraId="415483CB" w14:textId="7614F426" w:rsidR="00450273" w:rsidRDefault="00450273" w:rsidP="00586BB0">
            <w:pPr>
              <w:spacing w:after="0" w:line="240" w:lineRule="auto"/>
              <w:jc w:val="center"/>
              <w:rPr>
                <w:rFonts w:ascii="Calibri" w:eastAsia="Times New Roman" w:hAnsi="Calibri" w:cs="Calibri"/>
                <w:b/>
                <w:bCs/>
                <w:color w:val="00B050"/>
                <w:sz w:val="28"/>
                <w:szCs w:val="28"/>
                <w:lang w:eastAsia="en-GB"/>
              </w:rPr>
            </w:pPr>
            <w:r>
              <w:rPr>
                <w:rFonts w:ascii="Calibri" w:eastAsia="Times New Roman" w:hAnsi="Calibri" w:cs="Calibri"/>
                <w:b/>
                <w:bCs/>
                <w:color w:val="00B050"/>
                <w:sz w:val="28"/>
                <w:szCs w:val="28"/>
                <w:lang w:eastAsia="en-GB"/>
              </w:rPr>
              <w:lastRenderedPageBreak/>
              <w:t>These i</w:t>
            </w:r>
            <w:r w:rsidR="009D76D4">
              <w:rPr>
                <w:rFonts w:ascii="Calibri" w:eastAsia="Times New Roman" w:hAnsi="Calibri" w:cs="Calibri"/>
                <w:b/>
                <w:bCs/>
                <w:color w:val="00B050"/>
                <w:sz w:val="28"/>
                <w:szCs w:val="28"/>
                <w:lang w:eastAsia="en-GB"/>
              </w:rPr>
              <w:t xml:space="preserve">tems are considered ineligible </w:t>
            </w:r>
            <w:r w:rsidR="00F60176">
              <w:rPr>
                <w:rFonts w:ascii="Calibri" w:eastAsia="Times New Roman" w:hAnsi="Calibri" w:cs="Calibri"/>
                <w:b/>
                <w:bCs/>
                <w:color w:val="00B050"/>
                <w:sz w:val="28"/>
                <w:szCs w:val="28"/>
                <w:lang w:eastAsia="en-GB"/>
              </w:rPr>
              <w:t>expenditure under a Capital Grant</w:t>
            </w:r>
            <w:r>
              <w:rPr>
                <w:rFonts w:ascii="Calibri" w:eastAsia="Times New Roman" w:hAnsi="Calibri" w:cs="Calibri"/>
                <w:b/>
                <w:bCs/>
                <w:color w:val="00B050"/>
                <w:sz w:val="28"/>
                <w:szCs w:val="28"/>
                <w:lang w:eastAsia="en-GB"/>
              </w:rPr>
              <w:t xml:space="preserve"> </w:t>
            </w:r>
          </w:p>
          <w:p w14:paraId="363796A7" w14:textId="7671236E" w:rsidR="00AA1285" w:rsidRDefault="00450273" w:rsidP="00586BB0">
            <w:pPr>
              <w:spacing w:after="0" w:line="240" w:lineRule="auto"/>
              <w:jc w:val="center"/>
              <w:rPr>
                <w:rFonts w:ascii="Calibri" w:eastAsia="Times New Roman" w:hAnsi="Calibri" w:cs="Calibri"/>
                <w:b/>
                <w:bCs/>
                <w:color w:val="00B050"/>
                <w:sz w:val="28"/>
                <w:szCs w:val="28"/>
                <w:lang w:eastAsia="en-GB"/>
              </w:rPr>
            </w:pPr>
            <w:r>
              <w:rPr>
                <w:rFonts w:ascii="Calibri" w:eastAsia="Times New Roman" w:hAnsi="Calibri" w:cs="Calibri"/>
                <w:b/>
                <w:bCs/>
                <w:color w:val="00B050"/>
                <w:sz w:val="28"/>
                <w:szCs w:val="28"/>
                <w:lang w:eastAsia="en-GB"/>
              </w:rPr>
              <w:t>It</w:t>
            </w:r>
            <w:r w:rsidR="002C6172">
              <w:rPr>
                <w:rFonts w:ascii="Calibri" w:eastAsia="Times New Roman" w:hAnsi="Calibri" w:cs="Calibri"/>
                <w:b/>
                <w:bCs/>
                <w:color w:val="00B050"/>
                <w:sz w:val="28"/>
                <w:szCs w:val="28"/>
                <w:lang w:eastAsia="en-GB"/>
              </w:rPr>
              <w:t xml:space="preserve"> is advisable to </w:t>
            </w:r>
            <w:r>
              <w:rPr>
                <w:rFonts w:ascii="Calibri" w:eastAsia="Times New Roman" w:hAnsi="Calibri" w:cs="Calibri"/>
                <w:b/>
                <w:bCs/>
                <w:color w:val="00B050"/>
                <w:sz w:val="28"/>
                <w:szCs w:val="28"/>
                <w:lang w:eastAsia="en-GB"/>
              </w:rPr>
              <w:t>consult the Expenditure Listing</w:t>
            </w:r>
            <w:r w:rsidR="00AD6D4E">
              <w:rPr>
                <w:rFonts w:ascii="Calibri" w:eastAsia="Times New Roman" w:hAnsi="Calibri" w:cs="Calibri"/>
                <w:b/>
                <w:bCs/>
                <w:color w:val="00B050"/>
                <w:sz w:val="28"/>
                <w:szCs w:val="28"/>
                <w:lang w:eastAsia="en-GB"/>
              </w:rPr>
              <w:t xml:space="preserve"> </w:t>
            </w:r>
            <w:r>
              <w:rPr>
                <w:rFonts w:ascii="Calibri" w:eastAsia="Times New Roman" w:hAnsi="Calibri" w:cs="Calibri"/>
                <w:b/>
                <w:bCs/>
                <w:color w:val="00B050"/>
                <w:sz w:val="28"/>
                <w:szCs w:val="28"/>
                <w:lang w:eastAsia="en-GB"/>
              </w:rPr>
              <w:t xml:space="preserve">that was submitted as part of the Application </w:t>
            </w:r>
            <w:r w:rsidR="00DA56B6">
              <w:rPr>
                <w:rFonts w:ascii="Calibri" w:eastAsia="Times New Roman" w:hAnsi="Calibri" w:cs="Calibri"/>
                <w:b/>
                <w:bCs/>
                <w:color w:val="00B050"/>
                <w:sz w:val="28"/>
                <w:szCs w:val="28"/>
                <w:lang w:eastAsia="en-GB"/>
              </w:rPr>
              <w:t xml:space="preserve">and the Reference documentation </w:t>
            </w:r>
            <w:r>
              <w:rPr>
                <w:rFonts w:ascii="Calibri" w:eastAsia="Times New Roman" w:hAnsi="Calibri" w:cs="Calibri"/>
                <w:b/>
                <w:bCs/>
                <w:color w:val="00B050"/>
                <w:sz w:val="28"/>
                <w:szCs w:val="28"/>
                <w:lang w:eastAsia="en-GB"/>
              </w:rPr>
              <w:t xml:space="preserve">for </w:t>
            </w:r>
            <w:r w:rsidR="00DA56B6">
              <w:rPr>
                <w:rFonts w:ascii="Calibri" w:eastAsia="Times New Roman" w:hAnsi="Calibri" w:cs="Calibri"/>
                <w:b/>
                <w:bCs/>
                <w:color w:val="00B050"/>
                <w:sz w:val="28"/>
                <w:szCs w:val="28"/>
                <w:lang w:eastAsia="en-GB"/>
              </w:rPr>
              <w:t xml:space="preserve">the Offer </w:t>
            </w:r>
            <w:r w:rsidR="00511947">
              <w:rPr>
                <w:rFonts w:ascii="Calibri" w:eastAsia="Times New Roman" w:hAnsi="Calibri" w:cs="Calibri"/>
                <w:b/>
                <w:bCs/>
                <w:color w:val="00B050"/>
                <w:sz w:val="28"/>
                <w:szCs w:val="28"/>
                <w:lang w:eastAsia="en-GB"/>
              </w:rPr>
              <w:t>as they may vary</w:t>
            </w:r>
            <w:r w:rsidR="00214C40">
              <w:rPr>
                <w:rFonts w:ascii="Calibri" w:eastAsia="Times New Roman" w:hAnsi="Calibri" w:cs="Calibri"/>
                <w:b/>
                <w:bCs/>
                <w:color w:val="00B050"/>
                <w:sz w:val="28"/>
                <w:szCs w:val="28"/>
                <w:lang w:eastAsia="en-GB"/>
              </w:rPr>
              <w:t>.</w:t>
            </w:r>
          </w:p>
          <w:p w14:paraId="0F1D69D1" w14:textId="6D692F1D" w:rsidR="00F60176" w:rsidRDefault="00F60176" w:rsidP="00586BB0">
            <w:pPr>
              <w:spacing w:after="0" w:line="240" w:lineRule="auto"/>
              <w:jc w:val="center"/>
              <w:rPr>
                <w:rFonts w:ascii="Calibri" w:eastAsia="Times New Roman" w:hAnsi="Calibri" w:cs="Calibri"/>
                <w:b/>
                <w:bCs/>
                <w:i/>
                <w:iCs/>
                <w:color w:val="00B050"/>
                <w:sz w:val="28"/>
                <w:szCs w:val="28"/>
                <w:lang w:eastAsia="en-GB"/>
              </w:rPr>
            </w:pPr>
            <w:r w:rsidRPr="008319DA">
              <w:rPr>
                <w:rFonts w:ascii="Calibri" w:eastAsia="Times New Roman" w:hAnsi="Calibri" w:cs="Calibri"/>
                <w:b/>
                <w:bCs/>
                <w:i/>
                <w:iCs/>
                <w:color w:val="00B050"/>
                <w:sz w:val="28"/>
                <w:szCs w:val="28"/>
                <w:lang w:eastAsia="en-GB"/>
              </w:rPr>
              <w:t>This is not an exhaustive list</w:t>
            </w:r>
            <w:r w:rsidR="00214C40">
              <w:rPr>
                <w:rFonts w:ascii="Calibri" w:eastAsia="Times New Roman" w:hAnsi="Calibri" w:cs="Calibri"/>
                <w:b/>
                <w:bCs/>
                <w:i/>
                <w:iCs/>
                <w:color w:val="00B050"/>
                <w:sz w:val="28"/>
                <w:szCs w:val="28"/>
                <w:lang w:eastAsia="en-GB"/>
              </w:rPr>
              <w:t>.</w:t>
            </w:r>
          </w:p>
          <w:p w14:paraId="17763986" w14:textId="1C90C60F" w:rsidR="00214C40" w:rsidRPr="008319DA" w:rsidRDefault="00214C40" w:rsidP="00586BB0">
            <w:pPr>
              <w:spacing w:after="0" w:line="240" w:lineRule="auto"/>
              <w:jc w:val="center"/>
              <w:rPr>
                <w:rFonts w:ascii="Calibri" w:eastAsia="Times New Roman" w:hAnsi="Calibri" w:cs="Calibri"/>
                <w:b/>
                <w:bCs/>
                <w:i/>
                <w:iCs/>
                <w:color w:val="00B050"/>
                <w:sz w:val="28"/>
                <w:szCs w:val="28"/>
                <w:lang w:eastAsia="en-GB"/>
              </w:rPr>
            </w:pPr>
          </w:p>
        </w:tc>
      </w:tr>
      <w:tr w:rsidR="00AA1285" w:rsidRPr="00214C40" w14:paraId="64EDB0A4" w14:textId="77777777" w:rsidTr="00214C40">
        <w:trPr>
          <w:trHeight w:val="709"/>
        </w:trPr>
        <w:tc>
          <w:tcPr>
            <w:tcW w:w="609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FA44CEC" w14:textId="77777777" w:rsidR="00AA1285" w:rsidRPr="00214C40" w:rsidRDefault="00AA1285" w:rsidP="00586BB0">
            <w:pPr>
              <w:spacing w:after="0" w:line="240" w:lineRule="auto"/>
              <w:rPr>
                <w:rFonts w:ascii="Calibri" w:eastAsia="Times New Roman" w:hAnsi="Calibri" w:cs="Calibri"/>
                <w:b/>
                <w:bCs/>
                <w:color w:val="2F5496" w:themeColor="accent1" w:themeShade="BF"/>
                <w:sz w:val="28"/>
                <w:szCs w:val="28"/>
                <w:lang w:eastAsia="en-GB"/>
              </w:rPr>
            </w:pPr>
            <w:r w:rsidRPr="00214C40">
              <w:rPr>
                <w:rFonts w:ascii="Calibri" w:eastAsia="Times New Roman" w:hAnsi="Calibri" w:cs="Calibri"/>
                <w:b/>
                <w:bCs/>
                <w:color w:val="00B050"/>
                <w:sz w:val="28"/>
                <w:szCs w:val="28"/>
                <w:lang w:eastAsia="en-GB"/>
              </w:rPr>
              <w:t>Building Costs</w:t>
            </w:r>
          </w:p>
        </w:tc>
        <w:tc>
          <w:tcPr>
            <w:tcW w:w="822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D27A4E5" w14:textId="77777777" w:rsidR="00AA1285" w:rsidRPr="00214C40" w:rsidRDefault="00AA1285" w:rsidP="00586BB0">
            <w:pPr>
              <w:spacing w:after="0" w:line="240" w:lineRule="auto"/>
              <w:rPr>
                <w:rFonts w:ascii="Calibri" w:eastAsia="Times New Roman" w:hAnsi="Calibri" w:cs="Calibri"/>
                <w:b/>
                <w:bCs/>
                <w:color w:val="00B050"/>
                <w:sz w:val="28"/>
                <w:szCs w:val="28"/>
                <w:lang w:eastAsia="en-GB"/>
              </w:rPr>
            </w:pPr>
            <w:r w:rsidRPr="00214C40">
              <w:rPr>
                <w:rFonts w:ascii="Calibri" w:eastAsia="Times New Roman" w:hAnsi="Calibri" w:cs="Calibri"/>
                <w:b/>
                <w:bCs/>
                <w:color w:val="00B050"/>
                <w:sz w:val="28"/>
                <w:szCs w:val="28"/>
                <w:lang w:eastAsia="en-GB"/>
              </w:rPr>
              <w:t>Working Examples</w:t>
            </w:r>
          </w:p>
        </w:tc>
      </w:tr>
      <w:tr w:rsidR="00AA1285" w:rsidRPr="004F0C40" w14:paraId="666C0FD3" w14:textId="77777777" w:rsidTr="00214C40">
        <w:trPr>
          <w:trHeight w:val="567"/>
        </w:trPr>
        <w:tc>
          <w:tcPr>
            <w:tcW w:w="609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D9E8069" w14:textId="77777777" w:rsidR="00AA1285" w:rsidRPr="004F0C40" w:rsidRDefault="00AA1285" w:rsidP="00AA1285">
            <w:pPr>
              <w:pStyle w:val="ListParagraph"/>
              <w:numPr>
                <w:ilvl w:val="0"/>
                <w:numId w:val="2"/>
              </w:numPr>
              <w:rPr>
                <w:rFonts w:ascii="Calibri" w:hAnsi="Calibri" w:cs="Calibri"/>
                <w:color w:val="000000"/>
                <w:sz w:val="24"/>
                <w:szCs w:val="24"/>
                <w:lang w:eastAsia="en-GB"/>
              </w:rPr>
            </w:pPr>
            <w:r w:rsidRPr="004F0C40">
              <w:rPr>
                <w:rFonts w:ascii="Calibri" w:hAnsi="Calibri" w:cs="Calibri"/>
                <w:color w:val="000000" w:themeColor="text1"/>
                <w:sz w:val="24"/>
                <w:szCs w:val="24"/>
                <w:lang w:eastAsia="en-GB"/>
              </w:rPr>
              <w:t xml:space="preserve">Temporary buildings which have Planning Permission for less than ten years. </w:t>
            </w:r>
          </w:p>
        </w:tc>
        <w:tc>
          <w:tcPr>
            <w:tcW w:w="822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4B10727" w14:textId="77777777" w:rsidR="00AA1285" w:rsidRPr="004F0C40" w:rsidRDefault="00AA1285" w:rsidP="00586BB0">
            <w:pPr>
              <w:spacing w:after="0" w:line="240" w:lineRule="auto"/>
              <w:rPr>
                <w:rFonts w:ascii="Calibri" w:eastAsia="Times New Roman" w:hAnsi="Calibri" w:cs="Calibri"/>
                <w:color w:val="000000"/>
                <w:sz w:val="24"/>
                <w:szCs w:val="24"/>
                <w:lang w:eastAsia="en-GB"/>
              </w:rPr>
            </w:pPr>
            <w:r w:rsidRPr="004F0C40">
              <w:rPr>
                <w:rFonts w:ascii="Calibri" w:eastAsia="Times New Roman" w:hAnsi="Calibri" w:cs="Calibri"/>
                <w:color w:val="000000"/>
                <w:sz w:val="24"/>
                <w:szCs w:val="24"/>
                <w:lang w:eastAsia="en-GB"/>
              </w:rPr>
              <w:t>Portacabins, Sheds</w:t>
            </w:r>
          </w:p>
        </w:tc>
      </w:tr>
      <w:tr w:rsidR="00AA1285" w:rsidRPr="004F0C40" w14:paraId="7FA29FE6" w14:textId="77777777" w:rsidTr="00214C40">
        <w:trPr>
          <w:trHeight w:val="567"/>
        </w:trPr>
        <w:tc>
          <w:tcPr>
            <w:tcW w:w="609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AA7F561" w14:textId="77777777" w:rsidR="00AA1285" w:rsidRPr="004F0C40" w:rsidRDefault="00AA1285" w:rsidP="00AA1285">
            <w:pPr>
              <w:pStyle w:val="ListParagraph"/>
              <w:numPr>
                <w:ilvl w:val="0"/>
                <w:numId w:val="2"/>
              </w:numPr>
              <w:rPr>
                <w:rFonts w:ascii="Calibri" w:hAnsi="Calibri" w:cs="Calibri"/>
                <w:color w:val="000000" w:themeColor="text1"/>
                <w:sz w:val="24"/>
                <w:szCs w:val="24"/>
                <w:lang w:eastAsia="en-GB"/>
              </w:rPr>
            </w:pPr>
            <w:r w:rsidRPr="004F0C40">
              <w:rPr>
                <w:rFonts w:ascii="Calibri" w:hAnsi="Calibri" w:cs="Calibri"/>
                <w:sz w:val="24"/>
                <w:szCs w:val="24"/>
                <w:lang w:eastAsia="en-GB"/>
              </w:rPr>
              <w:t xml:space="preserve">Non-essential high standard of works </w:t>
            </w:r>
          </w:p>
          <w:p w14:paraId="787D815F" w14:textId="77777777" w:rsidR="00AA1285" w:rsidRPr="004F0C40" w:rsidRDefault="00AA1285" w:rsidP="00AA1285">
            <w:pPr>
              <w:pStyle w:val="ListParagraph"/>
              <w:numPr>
                <w:ilvl w:val="0"/>
                <w:numId w:val="2"/>
              </w:numPr>
              <w:rPr>
                <w:rFonts w:ascii="Calibri" w:hAnsi="Calibri" w:cs="Calibri"/>
                <w:color w:val="000000" w:themeColor="text1"/>
                <w:sz w:val="24"/>
                <w:szCs w:val="24"/>
                <w:lang w:eastAsia="en-GB"/>
              </w:rPr>
            </w:pPr>
            <w:r w:rsidRPr="004F0C40">
              <w:rPr>
                <w:rFonts w:ascii="Calibri" w:hAnsi="Calibri" w:cs="Calibri"/>
                <w:sz w:val="24"/>
                <w:szCs w:val="24"/>
                <w:lang w:eastAsia="en-GB"/>
              </w:rPr>
              <w:t xml:space="preserve">Workmanship of low standard. </w:t>
            </w:r>
          </w:p>
        </w:tc>
        <w:tc>
          <w:tcPr>
            <w:tcW w:w="822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1D91260" w14:textId="77777777" w:rsidR="00AA1285" w:rsidRPr="004F0C40" w:rsidRDefault="00AA1285" w:rsidP="00586BB0">
            <w:pPr>
              <w:spacing w:after="0" w:line="240" w:lineRule="auto"/>
              <w:rPr>
                <w:rFonts w:ascii="Calibri" w:eastAsia="Times New Roman" w:hAnsi="Calibri" w:cs="Calibri"/>
                <w:b/>
                <w:bCs/>
                <w:color w:val="000000"/>
                <w:sz w:val="24"/>
                <w:szCs w:val="24"/>
                <w:u w:val="single"/>
                <w:lang w:eastAsia="en-GB"/>
              </w:rPr>
            </w:pPr>
            <w:r w:rsidRPr="004F0C40">
              <w:rPr>
                <w:rFonts w:ascii="Calibri" w:eastAsia="Times New Roman" w:hAnsi="Calibri" w:cs="Calibri"/>
                <w:color w:val="000000"/>
                <w:sz w:val="24"/>
                <w:szCs w:val="24"/>
                <w:lang w:eastAsia="en-GB"/>
              </w:rPr>
              <w:t>Retail outlets/showrooms, residential accommodation.</w:t>
            </w:r>
          </w:p>
        </w:tc>
      </w:tr>
      <w:tr w:rsidR="00AA1285" w:rsidRPr="004F0C40" w14:paraId="337A244F" w14:textId="77777777" w:rsidTr="00214C40">
        <w:trPr>
          <w:trHeight w:val="567"/>
        </w:trPr>
        <w:tc>
          <w:tcPr>
            <w:tcW w:w="609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CDD2F26" w14:textId="77777777" w:rsidR="00AA1285" w:rsidRPr="004F0C40" w:rsidRDefault="00AA1285" w:rsidP="00AA1285">
            <w:pPr>
              <w:pStyle w:val="ListParagraph"/>
              <w:numPr>
                <w:ilvl w:val="0"/>
                <w:numId w:val="2"/>
              </w:numPr>
              <w:rPr>
                <w:rFonts w:ascii="Calibri" w:hAnsi="Calibri" w:cs="Calibri"/>
                <w:color w:val="000000"/>
                <w:sz w:val="24"/>
                <w:szCs w:val="24"/>
                <w:lang w:eastAsia="en-GB"/>
              </w:rPr>
            </w:pPr>
            <w:r w:rsidRPr="004F0C40">
              <w:rPr>
                <w:rFonts w:ascii="Calibri" w:hAnsi="Calibri" w:cs="Calibri"/>
                <w:color w:val="000000"/>
                <w:sz w:val="24"/>
                <w:szCs w:val="24"/>
                <w:lang w:eastAsia="en-GB"/>
              </w:rPr>
              <w:t xml:space="preserve"> Repairs and maintenance.</w:t>
            </w:r>
          </w:p>
        </w:tc>
        <w:tc>
          <w:tcPr>
            <w:tcW w:w="822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C668145" w14:textId="77777777" w:rsidR="00AA1285" w:rsidRPr="004F0C40" w:rsidRDefault="00AA1285" w:rsidP="00586BB0">
            <w:pPr>
              <w:spacing w:after="0" w:line="240" w:lineRule="auto"/>
              <w:rPr>
                <w:rFonts w:ascii="Calibri" w:eastAsia="Times New Roman" w:hAnsi="Calibri" w:cs="Calibri"/>
                <w:color w:val="000000"/>
                <w:sz w:val="24"/>
                <w:szCs w:val="24"/>
                <w:lang w:eastAsia="en-GB"/>
              </w:rPr>
            </w:pPr>
            <w:r w:rsidRPr="004F0C40">
              <w:rPr>
                <w:rFonts w:ascii="Calibri" w:eastAsia="Times New Roman" w:hAnsi="Calibri" w:cs="Calibri"/>
                <w:color w:val="000000" w:themeColor="text1"/>
                <w:sz w:val="24"/>
                <w:szCs w:val="24"/>
                <w:lang w:eastAsia="en-GB"/>
              </w:rPr>
              <w:t>Repairs to roofs, electrical/air con system, fire alarms, security systems</w:t>
            </w:r>
          </w:p>
        </w:tc>
      </w:tr>
      <w:tr w:rsidR="00AA1285" w:rsidRPr="004F0C40" w14:paraId="3F5341B1" w14:textId="77777777" w:rsidTr="00214C40">
        <w:trPr>
          <w:trHeight w:val="567"/>
        </w:trPr>
        <w:tc>
          <w:tcPr>
            <w:tcW w:w="609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FCFC86F" w14:textId="77777777" w:rsidR="00AA1285" w:rsidRPr="004F0C40" w:rsidRDefault="00AA1285" w:rsidP="00AA1285">
            <w:pPr>
              <w:pStyle w:val="ListParagraph"/>
              <w:numPr>
                <w:ilvl w:val="0"/>
                <w:numId w:val="2"/>
              </w:numPr>
              <w:rPr>
                <w:rFonts w:ascii="Calibri" w:hAnsi="Calibri" w:cs="Calibri"/>
                <w:color w:val="000000"/>
                <w:sz w:val="24"/>
                <w:szCs w:val="24"/>
                <w:lang w:eastAsia="en-GB"/>
              </w:rPr>
            </w:pPr>
            <w:r w:rsidRPr="004F0C40">
              <w:rPr>
                <w:rFonts w:ascii="Calibri" w:hAnsi="Calibri" w:cs="Calibri"/>
                <w:color w:val="000000"/>
                <w:sz w:val="24"/>
                <w:szCs w:val="24"/>
                <w:lang w:eastAsia="en-GB"/>
              </w:rPr>
              <w:t>Company overheads.</w:t>
            </w:r>
          </w:p>
        </w:tc>
        <w:tc>
          <w:tcPr>
            <w:tcW w:w="822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1492D15" w14:textId="77777777" w:rsidR="00AA1285" w:rsidRPr="004F0C40" w:rsidRDefault="00AA1285" w:rsidP="00586BB0">
            <w:pPr>
              <w:spacing w:after="0" w:line="240" w:lineRule="auto"/>
              <w:rPr>
                <w:rFonts w:ascii="Calibri" w:eastAsia="Times New Roman" w:hAnsi="Calibri" w:cs="Calibri"/>
                <w:color w:val="000000"/>
                <w:sz w:val="24"/>
                <w:szCs w:val="24"/>
                <w:u w:val="single"/>
                <w:lang w:eastAsia="en-GB"/>
              </w:rPr>
            </w:pPr>
            <w:r w:rsidRPr="004F0C40">
              <w:rPr>
                <w:rFonts w:ascii="Calibri" w:hAnsi="Calibri" w:cs="Calibri"/>
                <w:color w:val="202124"/>
                <w:sz w:val="24"/>
                <w:szCs w:val="24"/>
                <w:shd w:val="clear" w:color="auto" w:fill="FFFFFF"/>
              </w:rPr>
              <w:t>Accounting fees, advertising, insurance, interest, legal fees, rent, repairs, supplies, taxes, telephone bills, travel costs, and utilities.</w:t>
            </w:r>
          </w:p>
        </w:tc>
      </w:tr>
      <w:tr w:rsidR="00AA1285" w:rsidRPr="004F0C40" w14:paraId="50347861" w14:textId="77777777" w:rsidTr="00214C40">
        <w:trPr>
          <w:trHeight w:val="567"/>
        </w:trPr>
        <w:tc>
          <w:tcPr>
            <w:tcW w:w="609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80BEC94" w14:textId="77777777" w:rsidR="00AA1285" w:rsidRPr="004F0C40" w:rsidRDefault="00AA1285" w:rsidP="00AA1285">
            <w:pPr>
              <w:pStyle w:val="ListParagraph"/>
              <w:numPr>
                <w:ilvl w:val="0"/>
                <w:numId w:val="2"/>
              </w:numPr>
              <w:rPr>
                <w:rFonts w:ascii="Calibri" w:hAnsi="Calibri" w:cs="Calibri"/>
                <w:color w:val="000000"/>
                <w:sz w:val="24"/>
                <w:szCs w:val="24"/>
                <w:lang w:eastAsia="en-GB"/>
              </w:rPr>
            </w:pPr>
            <w:r w:rsidRPr="004F0C40">
              <w:rPr>
                <w:rFonts w:ascii="Calibri" w:hAnsi="Calibri" w:cs="Calibri"/>
                <w:color w:val="000000"/>
                <w:sz w:val="24"/>
                <w:szCs w:val="24"/>
                <w:lang w:eastAsia="en-GB"/>
              </w:rPr>
              <w:t>Site Costs.</w:t>
            </w:r>
          </w:p>
        </w:tc>
        <w:tc>
          <w:tcPr>
            <w:tcW w:w="822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C7FDC54" w14:textId="77777777" w:rsidR="00AA1285" w:rsidRPr="004F0C40" w:rsidRDefault="00AA1285" w:rsidP="00586BB0">
            <w:pPr>
              <w:spacing w:after="0" w:line="240" w:lineRule="auto"/>
              <w:rPr>
                <w:rFonts w:ascii="Calibri" w:eastAsia="Times New Roman" w:hAnsi="Calibri" w:cs="Calibri"/>
                <w:color w:val="000000"/>
                <w:sz w:val="24"/>
                <w:szCs w:val="24"/>
                <w:lang w:eastAsia="en-GB"/>
              </w:rPr>
            </w:pPr>
            <w:r w:rsidRPr="004F0C40">
              <w:rPr>
                <w:rFonts w:ascii="Calibri" w:eastAsia="Times New Roman" w:hAnsi="Calibri" w:cs="Calibri"/>
                <w:color w:val="000000" w:themeColor="text1"/>
                <w:sz w:val="24"/>
                <w:szCs w:val="24"/>
                <w:lang w:eastAsia="en-GB"/>
              </w:rPr>
              <w:t>Testing of soil, surveys e.g. Badger/Snail surveys, clearing of ground (not start of works). Planning Application Fees, Fire Safety Application Fees.   Costs relating to Health &amp; Safety</w:t>
            </w:r>
          </w:p>
        </w:tc>
      </w:tr>
      <w:tr w:rsidR="00AA1285" w:rsidRPr="004F0C40" w14:paraId="721EB71A" w14:textId="77777777" w:rsidTr="00214C40">
        <w:trPr>
          <w:trHeight w:val="567"/>
        </w:trPr>
        <w:tc>
          <w:tcPr>
            <w:tcW w:w="609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7FAF071" w14:textId="77777777" w:rsidR="00AA1285" w:rsidRPr="004F0C40" w:rsidRDefault="00AA1285" w:rsidP="00AA1285">
            <w:pPr>
              <w:pStyle w:val="ListParagraph"/>
              <w:numPr>
                <w:ilvl w:val="0"/>
                <w:numId w:val="2"/>
              </w:numPr>
              <w:rPr>
                <w:rFonts w:ascii="Calibri" w:hAnsi="Calibri" w:cs="Calibri"/>
                <w:color w:val="000000"/>
                <w:sz w:val="24"/>
                <w:szCs w:val="24"/>
                <w:lang w:eastAsia="en-GB"/>
              </w:rPr>
            </w:pPr>
            <w:r w:rsidRPr="004F0C40">
              <w:rPr>
                <w:rFonts w:ascii="Calibri" w:hAnsi="Calibri" w:cs="Calibri"/>
                <w:color w:val="000000"/>
                <w:sz w:val="24"/>
                <w:szCs w:val="24"/>
                <w:lang w:eastAsia="en-GB"/>
              </w:rPr>
              <w:t>Legal fees.</w:t>
            </w:r>
          </w:p>
        </w:tc>
        <w:tc>
          <w:tcPr>
            <w:tcW w:w="822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0E6D24D" w14:textId="77777777" w:rsidR="00AA1285" w:rsidRPr="004F0C40" w:rsidRDefault="00AA1285" w:rsidP="00586BB0">
            <w:pPr>
              <w:spacing w:after="0" w:line="240" w:lineRule="auto"/>
              <w:rPr>
                <w:rFonts w:ascii="Calibri" w:eastAsia="Times New Roman" w:hAnsi="Calibri" w:cs="Calibri"/>
                <w:color w:val="000000"/>
                <w:sz w:val="24"/>
                <w:szCs w:val="24"/>
                <w:lang w:eastAsia="en-GB"/>
              </w:rPr>
            </w:pPr>
            <w:r w:rsidRPr="004F0C40">
              <w:rPr>
                <w:rFonts w:ascii="Calibri" w:eastAsia="Times New Roman" w:hAnsi="Calibri" w:cs="Calibri"/>
                <w:color w:val="000000" w:themeColor="text1"/>
                <w:sz w:val="24"/>
                <w:szCs w:val="24"/>
                <w:lang w:eastAsia="en-GB"/>
              </w:rPr>
              <w:t xml:space="preserve">Solicitors or other legal fees.  </w:t>
            </w:r>
          </w:p>
        </w:tc>
      </w:tr>
      <w:tr w:rsidR="00AA1285" w:rsidRPr="004F0C40" w14:paraId="23FDB98D" w14:textId="77777777" w:rsidTr="00214C40">
        <w:trPr>
          <w:trHeight w:val="567"/>
        </w:trPr>
        <w:tc>
          <w:tcPr>
            <w:tcW w:w="609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F634633" w14:textId="2F0A6093" w:rsidR="00AA1285" w:rsidRPr="004F0C40" w:rsidRDefault="00AA1285" w:rsidP="00AA1285">
            <w:pPr>
              <w:pStyle w:val="ListParagraph"/>
              <w:numPr>
                <w:ilvl w:val="0"/>
                <w:numId w:val="2"/>
              </w:numPr>
              <w:rPr>
                <w:rFonts w:ascii="Calibri" w:hAnsi="Calibri" w:cs="Calibri"/>
                <w:color w:val="000000" w:themeColor="text1"/>
                <w:sz w:val="24"/>
                <w:szCs w:val="24"/>
                <w:lang w:eastAsia="en-GB"/>
              </w:rPr>
            </w:pPr>
            <w:r w:rsidRPr="004F0C40">
              <w:rPr>
                <w:rFonts w:ascii="Calibri" w:hAnsi="Calibri" w:cs="Calibri"/>
                <w:sz w:val="24"/>
                <w:szCs w:val="24"/>
                <w:lang w:eastAsia="en-GB"/>
              </w:rPr>
              <w:t xml:space="preserve">Expenditure not approved by the </w:t>
            </w:r>
            <w:r w:rsidR="008319DA" w:rsidRPr="004F0C40">
              <w:rPr>
                <w:rFonts w:ascii="Calibri" w:hAnsi="Calibri" w:cs="Calibri"/>
                <w:sz w:val="24"/>
                <w:szCs w:val="24"/>
                <w:lang w:eastAsia="en-GB"/>
              </w:rPr>
              <w:t>Enterprise Ireland</w:t>
            </w:r>
          </w:p>
        </w:tc>
        <w:tc>
          <w:tcPr>
            <w:tcW w:w="822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E88DFC7" w14:textId="69B2A84C" w:rsidR="00AA1285" w:rsidRPr="004F0C40" w:rsidRDefault="00AA1285" w:rsidP="00586BB0">
            <w:pPr>
              <w:spacing w:after="0" w:line="240" w:lineRule="auto"/>
              <w:rPr>
                <w:rFonts w:ascii="Calibri" w:eastAsia="Times New Roman" w:hAnsi="Calibri" w:cs="Calibri"/>
                <w:color w:val="000000"/>
                <w:sz w:val="24"/>
                <w:szCs w:val="24"/>
                <w:lang w:eastAsia="en-GB"/>
              </w:rPr>
            </w:pPr>
          </w:p>
        </w:tc>
      </w:tr>
      <w:tr w:rsidR="00005363" w:rsidRPr="004F0C40" w14:paraId="56B06C55" w14:textId="77777777" w:rsidTr="00214C40">
        <w:trPr>
          <w:trHeight w:val="567"/>
        </w:trPr>
        <w:tc>
          <w:tcPr>
            <w:tcW w:w="6096" w:type="dxa"/>
            <w:tcBorders>
              <w:top w:val="single" w:sz="2" w:space="0" w:color="auto"/>
              <w:left w:val="single" w:sz="2" w:space="0" w:color="auto"/>
              <w:bottom w:val="single" w:sz="2" w:space="0" w:color="auto"/>
              <w:right w:val="single" w:sz="2" w:space="0" w:color="auto"/>
            </w:tcBorders>
            <w:shd w:val="clear" w:color="auto" w:fill="auto"/>
            <w:vAlign w:val="center"/>
          </w:tcPr>
          <w:p w14:paraId="20B1E58C" w14:textId="3A537191" w:rsidR="00005363" w:rsidRPr="004F0C40" w:rsidRDefault="00005363" w:rsidP="00AA1285">
            <w:pPr>
              <w:pStyle w:val="ListParagraph"/>
              <w:numPr>
                <w:ilvl w:val="0"/>
                <w:numId w:val="2"/>
              </w:numPr>
              <w:rPr>
                <w:rFonts w:ascii="Calibri" w:hAnsi="Calibri" w:cs="Calibri"/>
                <w:sz w:val="24"/>
                <w:szCs w:val="24"/>
                <w:lang w:eastAsia="en-GB"/>
              </w:rPr>
            </w:pPr>
            <w:r w:rsidRPr="004F0C40">
              <w:rPr>
                <w:rFonts w:ascii="Calibri" w:hAnsi="Calibri" w:cs="Calibri"/>
                <w:color w:val="000000" w:themeColor="text1"/>
                <w:sz w:val="24"/>
                <w:szCs w:val="24"/>
                <w:lang w:eastAsia="en-GB"/>
              </w:rPr>
              <w:t xml:space="preserve">VAT, custom charges, freight/carriage costs </w:t>
            </w:r>
          </w:p>
        </w:tc>
        <w:tc>
          <w:tcPr>
            <w:tcW w:w="8221" w:type="dxa"/>
            <w:tcBorders>
              <w:top w:val="single" w:sz="2" w:space="0" w:color="auto"/>
              <w:left w:val="single" w:sz="2" w:space="0" w:color="auto"/>
              <w:bottom w:val="single" w:sz="2" w:space="0" w:color="auto"/>
              <w:right w:val="single" w:sz="2" w:space="0" w:color="auto"/>
            </w:tcBorders>
            <w:shd w:val="clear" w:color="auto" w:fill="auto"/>
            <w:vAlign w:val="center"/>
          </w:tcPr>
          <w:p w14:paraId="63BFF896" w14:textId="77777777" w:rsidR="00005363" w:rsidRPr="004F0C40" w:rsidRDefault="00005363" w:rsidP="00586BB0">
            <w:pPr>
              <w:spacing w:after="0" w:line="240" w:lineRule="auto"/>
              <w:rPr>
                <w:rFonts w:ascii="Calibri" w:eastAsia="Times New Roman" w:hAnsi="Calibri" w:cs="Calibri"/>
                <w:color w:val="000000"/>
                <w:sz w:val="24"/>
                <w:szCs w:val="24"/>
                <w:u w:val="single"/>
                <w:lang w:eastAsia="en-GB"/>
              </w:rPr>
            </w:pPr>
          </w:p>
        </w:tc>
      </w:tr>
      <w:tr w:rsidR="00AA1285" w:rsidRPr="004F0C40" w14:paraId="7669C372" w14:textId="77777777" w:rsidTr="00214C40">
        <w:trPr>
          <w:trHeight w:val="567"/>
        </w:trPr>
        <w:tc>
          <w:tcPr>
            <w:tcW w:w="6096" w:type="dxa"/>
            <w:tcBorders>
              <w:top w:val="single" w:sz="2" w:space="0" w:color="auto"/>
              <w:left w:val="single" w:sz="2" w:space="0" w:color="auto"/>
              <w:bottom w:val="single" w:sz="2" w:space="0" w:color="auto"/>
              <w:right w:val="single" w:sz="2" w:space="0" w:color="auto"/>
            </w:tcBorders>
            <w:shd w:val="clear" w:color="auto" w:fill="auto"/>
            <w:vAlign w:val="center"/>
          </w:tcPr>
          <w:p w14:paraId="57C40B0C" w14:textId="77777777" w:rsidR="00AA1285" w:rsidRPr="004F0C40" w:rsidRDefault="00AA1285" w:rsidP="00AA1285">
            <w:pPr>
              <w:pStyle w:val="ListParagraph"/>
              <w:numPr>
                <w:ilvl w:val="0"/>
                <w:numId w:val="2"/>
              </w:numPr>
              <w:rPr>
                <w:rFonts w:ascii="Calibri" w:hAnsi="Calibri" w:cs="Calibri"/>
                <w:color w:val="000000"/>
                <w:sz w:val="24"/>
                <w:szCs w:val="24"/>
                <w:lang w:eastAsia="en-GB"/>
              </w:rPr>
            </w:pPr>
            <w:r w:rsidRPr="004F0C40">
              <w:rPr>
                <w:rFonts w:ascii="Calibri" w:hAnsi="Calibri" w:cs="Calibri"/>
                <w:color w:val="000000" w:themeColor="text1"/>
                <w:sz w:val="24"/>
                <w:szCs w:val="24"/>
                <w:lang w:eastAsia="en-GB"/>
              </w:rPr>
              <w:t>Nonproduction costs</w:t>
            </w:r>
          </w:p>
        </w:tc>
        <w:tc>
          <w:tcPr>
            <w:tcW w:w="8221" w:type="dxa"/>
            <w:tcBorders>
              <w:top w:val="single" w:sz="2" w:space="0" w:color="auto"/>
              <w:left w:val="single" w:sz="2" w:space="0" w:color="auto"/>
              <w:bottom w:val="single" w:sz="2" w:space="0" w:color="auto"/>
              <w:right w:val="single" w:sz="2" w:space="0" w:color="auto"/>
            </w:tcBorders>
            <w:shd w:val="clear" w:color="auto" w:fill="auto"/>
            <w:vAlign w:val="center"/>
          </w:tcPr>
          <w:p w14:paraId="16E8A760" w14:textId="77777777" w:rsidR="00AA1285" w:rsidRPr="004F0C40" w:rsidRDefault="00AA1285" w:rsidP="00586BB0">
            <w:pPr>
              <w:spacing w:after="0" w:line="240" w:lineRule="auto"/>
              <w:rPr>
                <w:rFonts w:ascii="Calibri" w:eastAsia="Times New Roman" w:hAnsi="Calibri" w:cs="Calibri"/>
                <w:color w:val="000000"/>
                <w:sz w:val="24"/>
                <w:szCs w:val="24"/>
                <w:lang w:eastAsia="en-GB"/>
              </w:rPr>
            </w:pPr>
            <w:r w:rsidRPr="004F0C40">
              <w:rPr>
                <w:rFonts w:ascii="Calibri" w:eastAsia="Times New Roman" w:hAnsi="Calibri" w:cs="Calibri"/>
                <w:color w:val="000000" w:themeColor="text1"/>
                <w:sz w:val="24"/>
                <w:szCs w:val="24"/>
                <w:lang w:eastAsia="en-GB"/>
              </w:rPr>
              <w:t>Standalone Warehousing, Car Parks, Resurfacing Car Parks, Fencing, Landscaping, non-essential decorative items e.g. living walls, Gates.</w:t>
            </w:r>
          </w:p>
        </w:tc>
      </w:tr>
    </w:tbl>
    <w:p w14:paraId="72C8F16E" w14:textId="77777777" w:rsidR="00586601" w:rsidRDefault="00586601">
      <w:r>
        <w:br w:type="page"/>
      </w:r>
    </w:p>
    <w:tbl>
      <w:tblPr>
        <w:tblW w:w="14317" w:type="dxa"/>
        <w:tblInd w:w="-3" w:type="dxa"/>
        <w:tblLook w:val="04A0" w:firstRow="1" w:lastRow="0" w:firstColumn="1" w:lastColumn="0" w:noHBand="0" w:noVBand="1"/>
      </w:tblPr>
      <w:tblGrid>
        <w:gridCol w:w="6096"/>
        <w:gridCol w:w="8221"/>
      </w:tblGrid>
      <w:tr w:rsidR="00AA1285" w:rsidRPr="00214C40" w14:paraId="5E3BBEDA" w14:textId="77777777" w:rsidTr="00214C40">
        <w:trPr>
          <w:trHeight w:val="709"/>
        </w:trPr>
        <w:tc>
          <w:tcPr>
            <w:tcW w:w="6096" w:type="dxa"/>
            <w:tcBorders>
              <w:top w:val="single" w:sz="2" w:space="0" w:color="auto"/>
              <w:left w:val="single" w:sz="2" w:space="0" w:color="auto"/>
              <w:bottom w:val="single" w:sz="2" w:space="0" w:color="auto"/>
              <w:right w:val="single" w:sz="2" w:space="0" w:color="auto"/>
            </w:tcBorders>
            <w:shd w:val="clear" w:color="auto" w:fill="auto"/>
            <w:vAlign w:val="center"/>
          </w:tcPr>
          <w:p w14:paraId="36D8D7C7" w14:textId="4F5108BC" w:rsidR="00AA1285" w:rsidRPr="00214C40" w:rsidRDefault="00AA1285" w:rsidP="00586601">
            <w:pPr>
              <w:spacing w:after="0" w:line="240" w:lineRule="auto"/>
              <w:rPr>
                <w:rFonts w:ascii="Calibri" w:eastAsia="Times New Roman" w:hAnsi="Calibri" w:cs="Calibri"/>
                <w:b/>
                <w:bCs/>
                <w:color w:val="00B050"/>
                <w:sz w:val="28"/>
                <w:szCs w:val="28"/>
                <w:lang w:eastAsia="en-GB"/>
              </w:rPr>
            </w:pPr>
            <w:r w:rsidRPr="00214C40">
              <w:rPr>
                <w:rFonts w:ascii="Calibri" w:eastAsia="Times New Roman" w:hAnsi="Calibri" w:cs="Calibri"/>
                <w:b/>
                <w:bCs/>
                <w:color w:val="00B050"/>
                <w:sz w:val="28"/>
                <w:szCs w:val="28"/>
                <w:lang w:eastAsia="en-GB"/>
              </w:rPr>
              <w:lastRenderedPageBreak/>
              <w:t>Plant and Machinery</w:t>
            </w:r>
          </w:p>
        </w:tc>
        <w:tc>
          <w:tcPr>
            <w:tcW w:w="8221" w:type="dxa"/>
            <w:tcBorders>
              <w:top w:val="single" w:sz="2" w:space="0" w:color="auto"/>
              <w:left w:val="single" w:sz="2" w:space="0" w:color="auto"/>
              <w:bottom w:val="single" w:sz="2" w:space="0" w:color="auto"/>
              <w:right w:val="single" w:sz="2" w:space="0" w:color="auto"/>
            </w:tcBorders>
            <w:shd w:val="clear" w:color="auto" w:fill="auto"/>
            <w:vAlign w:val="center"/>
          </w:tcPr>
          <w:p w14:paraId="37DAC170" w14:textId="77777777" w:rsidR="00AA1285" w:rsidRPr="00214C40" w:rsidRDefault="00AA1285" w:rsidP="00586601">
            <w:pPr>
              <w:spacing w:after="0" w:line="240" w:lineRule="auto"/>
              <w:rPr>
                <w:rFonts w:ascii="Calibri" w:eastAsia="Times New Roman" w:hAnsi="Calibri" w:cs="Calibri"/>
                <w:b/>
                <w:bCs/>
                <w:color w:val="00B050"/>
                <w:sz w:val="28"/>
                <w:szCs w:val="28"/>
                <w:lang w:eastAsia="en-GB"/>
              </w:rPr>
            </w:pPr>
            <w:r w:rsidRPr="00214C40">
              <w:rPr>
                <w:rFonts w:ascii="Calibri" w:eastAsia="Times New Roman" w:hAnsi="Calibri" w:cs="Calibri"/>
                <w:b/>
                <w:bCs/>
                <w:color w:val="00B050"/>
                <w:sz w:val="28"/>
                <w:szCs w:val="28"/>
                <w:lang w:eastAsia="en-GB"/>
              </w:rPr>
              <w:t>Working Examples</w:t>
            </w:r>
          </w:p>
        </w:tc>
      </w:tr>
      <w:tr w:rsidR="00AA1285" w:rsidRPr="004F0C40" w14:paraId="6D8F9F69" w14:textId="77777777" w:rsidTr="00214C40">
        <w:trPr>
          <w:trHeight w:val="567"/>
        </w:trPr>
        <w:tc>
          <w:tcPr>
            <w:tcW w:w="609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51590E1" w14:textId="77777777" w:rsidR="00AA1285" w:rsidRPr="004F0C40" w:rsidRDefault="00AA1285" w:rsidP="00586BB0">
            <w:pPr>
              <w:spacing w:after="0" w:line="240" w:lineRule="auto"/>
              <w:rPr>
                <w:rFonts w:eastAsia="Times New Roman" w:cstheme="minorHAnsi"/>
                <w:color w:val="000000"/>
                <w:sz w:val="24"/>
                <w:szCs w:val="24"/>
                <w:lang w:eastAsia="en-GB"/>
              </w:rPr>
            </w:pPr>
            <w:r w:rsidRPr="004F0C40">
              <w:rPr>
                <w:rFonts w:eastAsia="Times New Roman" w:cstheme="minorHAnsi"/>
                <w:color w:val="000000"/>
                <w:sz w:val="24"/>
                <w:szCs w:val="24"/>
                <w:lang w:eastAsia="en-GB"/>
              </w:rPr>
              <w:t>1. Second-hand or refurbished equipment (if ineligible for the specific EI grant programme or as defined under the EU GBER)</w:t>
            </w:r>
          </w:p>
        </w:tc>
        <w:tc>
          <w:tcPr>
            <w:tcW w:w="8221" w:type="dxa"/>
            <w:tcBorders>
              <w:top w:val="single" w:sz="2" w:space="0" w:color="auto"/>
              <w:left w:val="single" w:sz="2" w:space="0" w:color="auto"/>
              <w:bottom w:val="single" w:sz="2" w:space="0" w:color="auto"/>
              <w:right w:val="single" w:sz="2" w:space="0" w:color="auto"/>
            </w:tcBorders>
            <w:shd w:val="clear" w:color="auto" w:fill="auto"/>
            <w:vAlign w:val="center"/>
          </w:tcPr>
          <w:p w14:paraId="1763DFDB" w14:textId="77777777" w:rsidR="00AA1285" w:rsidRPr="004F0C40" w:rsidRDefault="00AA1285" w:rsidP="00586BB0">
            <w:pPr>
              <w:spacing w:after="0" w:line="240" w:lineRule="auto"/>
              <w:rPr>
                <w:rFonts w:eastAsia="Times New Roman" w:cstheme="minorHAnsi"/>
                <w:color w:val="000000"/>
                <w:sz w:val="24"/>
                <w:szCs w:val="24"/>
                <w:lang w:eastAsia="en-GB"/>
              </w:rPr>
            </w:pPr>
          </w:p>
        </w:tc>
      </w:tr>
      <w:tr w:rsidR="00AA1285" w:rsidRPr="004F0C40" w14:paraId="2CB46AC8" w14:textId="77777777" w:rsidTr="00214C40">
        <w:trPr>
          <w:trHeight w:val="567"/>
        </w:trPr>
        <w:tc>
          <w:tcPr>
            <w:tcW w:w="609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9E36A98" w14:textId="77777777" w:rsidR="00AA1285" w:rsidRPr="004F0C40" w:rsidRDefault="00AA1285" w:rsidP="00586BB0">
            <w:pPr>
              <w:spacing w:after="0" w:line="240" w:lineRule="auto"/>
              <w:rPr>
                <w:rFonts w:eastAsia="Times New Roman" w:cstheme="minorHAnsi"/>
                <w:color w:val="000000"/>
                <w:sz w:val="24"/>
                <w:szCs w:val="24"/>
                <w:lang w:eastAsia="en-GB"/>
              </w:rPr>
            </w:pPr>
            <w:r w:rsidRPr="004F0C40">
              <w:rPr>
                <w:rFonts w:eastAsia="Times New Roman" w:cstheme="minorHAnsi"/>
                <w:color w:val="000000"/>
                <w:sz w:val="24"/>
                <w:szCs w:val="24"/>
                <w:lang w:eastAsia="en-GB"/>
              </w:rPr>
              <w:t xml:space="preserve">2. Canteen/office equipment </w:t>
            </w:r>
          </w:p>
        </w:tc>
        <w:tc>
          <w:tcPr>
            <w:tcW w:w="8221" w:type="dxa"/>
            <w:tcBorders>
              <w:top w:val="single" w:sz="2" w:space="0" w:color="auto"/>
              <w:left w:val="single" w:sz="2" w:space="0" w:color="auto"/>
              <w:bottom w:val="single" w:sz="2" w:space="0" w:color="auto"/>
              <w:right w:val="single" w:sz="2" w:space="0" w:color="auto"/>
            </w:tcBorders>
            <w:shd w:val="clear" w:color="auto" w:fill="auto"/>
            <w:vAlign w:val="center"/>
          </w:tcPr>
          <w:p w14:paraId="647D0EFA" w14:textId="77777777" w:rsidR="00AA1285" w:rsidRPr="004F0C40" w:rsidRDefault="00AA1285" w:rsidP="00586BB0">
            <w:pPr>
              <w:spacing w:after="0" w:line="240" w:lineRule="auto"/>
              <w:rPr>
                <w:rFonts w:eastAsia="Times New Roman" w:cstheme="minorHAnsi"/>
                <w:color w:val="000000"/>
                <w:sz w:val="24"/>
                <w:szCs w:val="24"/>
                <w:lang w:eastAsia="en-GB"/>
              </w:rPr>
            </w:pPr>
            <w:r w:rsidRPr="004F0C40">
              <w:rPr>
                <w:rFonts w:eastAsia="Times New Roman" w:cstheme="minorHAnsi"/>
                <w:color w:val="000000"/>
                <w:sz w:val="24"/>
                <w:szCs w:val="24"/>
                <w:lang w:eastAsia="en-GB"/>
              </w:rPr>
              <w:t xml:space="preserve">Kitchen Presses, white goods, cutlery, tables, chairs, etc. </w:t>
            </w:r>
          </w:p>
        </w:tc>
      </w:tr>
      <w:tr w:rsidR="00AA1285" w:rsidRPr="004F0C40" w14:paraId="6497800D" w14:textId="77777777" w:rsidTr="00214C40">
        <w:trPr>
          <w:trHeight w:val="567"/>
        </w:trPr>
        <w:tc>
          <w:tcPr>
            <w:tcW w:w="609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0714BF5" w14:textId="77777777" w:rsidR="00AA1285" w:rsidRPr="004F0C40" w:rsidRDefault="00AA1285" w:rsidP="00586BB0">
            <w:pPr>
              <w:spacing w:after="0" w:line="240" w:lineRule="auto"/>
              <w:rPr>
                <w:rFonts w:eastAsia="Times New Roman" w:cstheme="minorHAnsi"/>
                <w:color w:val="000000"/>
                <w:sz w:val="24"/>
                <w:szCs w:val="24"/>
                <w:lang w:eastAsia="en-GB"/>
              </w:rPr>
            </w:pPr>
            <w:r w:rsidRPr="004F0C40">
              <w:rPr>
                <w:rFonts w:eastAsia="Times New Roman" w:cstheme="minorHAnsi"/>
                <w:color w:val="000000"/>
                <w:sz w:val="24"/>
                <w:szCs w:val="24"/>
                <w:lang w:eastAsia="en-GB"/>
              </w:rPr>
              <w:t>3. Equipment held outside the State</w:t>
            </w:r>
          </w:p>
        </w:tc>
        <w:tc>
          <w:tcPr>
            <w:tcW w:w="8221" w:type="dxa"/>
            <w:tcBorders>
              <w:top w:val="single" w:sz="2" w:space="0" w:color="auto"/>
              <w:left w:val="single" w:sz="2" w:space="0" w:color="auto"/>
              <w:bottom w:val="single" w:sz="2" w:space="0" w:color="auto"/>
              <w:right w:val="single" w:sz="2" w:space="0" w:color="auto"/>
            </w:tcBorders>
            <w:shd w:val="clear" w:color="auto" w:fill="auto"/>
            <w:vAlign w:val="center"/>
          </w:tcPr>
          <w:p w14:paraId="357BAC8D" w14:textId="7C4CC0DE" w:rsidR="00AA1285" w:rsidRPr="004F0C40" w:rsidRDefault="00AA1285" w:rsidP="00586BB0">
            <w:pPr>
              <w:spacing w:after="0" w:line="240" w:lineRule="auto"/>
              <w:rPr>
                <w:rFonts w:eastAsia="Times New Roman" w:cstheme="minorHAnsi"/>
                <w:color w:val="000000"/>
                <w:sz w:val="24"/>
                <w:szCs w:val="24"/>
                <w:lang w:eastAsia="en-GB"/>
              </w:rPr>
            </w:pPr>
          </w:p>
        </w:tc>
      </w:tr>
      <w:tr w:rsidR="00AA1285" w:rsidRPr="004F0C40" w14:paraId="101CA73F" w14:textId="77777777" w:rsidTr="00214C40">
        <w:trPr>
          <w:trHeight w:val="567"/>
        </w:trPr>
        <w:tc>
          <w:tcPr>
            <w:tcW w:w="609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31862F8" w14:textId="77777777" w:rsidR="00AA1285" w:rsidRPr="004F0C40" w:rsidRDefault="00AA1285" w:rsidP="00586BB0">
            <w:pPr>
              <w:spacing w:after="0" w:line="240" w:lineRule="auto"/>
              <w:rPr>
                <w:rFonts w:eastAsia="Times New Roman" w:cstheme="minorHAnsi"/>
                <w:color w:val="000000"/>
                <w:sz w:val="24"/>
                <w:szCs w:val="24"/>
                <w:lang w:eastAsia="en-GB"/>
              </w:rPr>
            </w:pPr>
            <w:r w:rsidRPr="004F0C40">
              <w:rPr>
                <w:rFonts w:eastAsia="Times New Roman" w:cstheme="minorHAnsi"/>
                <w:color w:val="000000"/>
                <w:sz w:val="24"/>
                <w:szCs w:val="24"/>
                <w:lang w:eastAsia="en-GB"/>
              </w:rPr>
              <w:t xml:space="preserve">4. External transport </w:t>
            </w:r>
          </w:p>
        </w:tc>
        <w:tc>
          <w:tcPr>
            <w:tcW w:w="8221" w:type="dxa"/>
            <w:tcBorders>
              <w:top w:val="single" w:sz="2" w:space="0" w:color="auto"/>
              <w:left w:val="single" w:sz="2" w:space="0" w:color="auto"/>
              <w:bottom w:val="single" w:sz="2" w:space="0" w:color="auto"/>
              <w:right w:val="single" w:sz="2" w:space="0" w:color="auto"/>
            </w:tcBorders>
            <w:shd w:val="clear" w:color="auto" w:fill="auto"/>
            <w:vAlign w:val="center"/>
          </w:tcPr>
          <w:p w14:paraId="79997B50" w14:textId="3BC3BBF5" w:rsidR="00AA1285" w:rsidRPr="004F0C40" w:rsidRDefault="00AA1285" w:rsidP="00586BB0">
            <w:pPr>
              <w:spacing w:after="0" w:line="240" w:lineRule="auto"/>
              <w:rPr>
                <w:rFonts w:eastAsia="Times New Roman" w:cstheme="minorHAnsi"/>
                <w:color w:val="000000"/>
                <w:sz w:val="24"/>
                <w:szCs w:val="24"/>
                <w:lang w:eastAsia="en-GB"/>
              </w:rPr>
            </w:pPr>
            <w:r w:rsidRPr="004F0C40">
              <w:rPr>
                <w:rFonts w:eastAsia="Times New Roman" w:cstheme="minorHAnsi"/>
                <w:color w:val="000000"/>
                <w:sz w:val="24"/>
                <w:szCs w:val="24"/>
                <w:lang w:eastAsia="en-GB"/>
              </w:rPr>
              <w:t>Forklifts, Scissor Lifts, Pallet Trucks, Vans, Cars, Bikes</w:t>
            </w:r>
            <w:r w:rsidR="004F0C40">
              <w:rPr>
                <w:rFonts w:eastAsia="Times New Roman" w:cstheme="minorHAnsi"/>
                <w:color w:val="000000"/>
                <w:sz w:val="24"/>
                <w:szCs w:val="24"/>
                <w:lang w:eastAsia="en-GB"/>
              </w:rPr>
              <w:t>.</w:t>
            </w:r>
          </w:p>
        </w:tc>
      </w:tr>
      <w:tr w:rsidR="00AA1285" w:rsidRPr="004F0C40" w14:paraId="1F73F07E" w14:textId="77777777" w:rsidTr="00214C40">
        <w:trPr>
          <w:trHeight w:val="567"/>
        </w:trPr>
        <w:tc>
          <w:tcPr>
            <w:tcW w:w="609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648E70A" w14:textId="77777777" w:rsidR="00AA1285" w:rsidRPr="004F0C40" w:rsidRDefault="00AA1285" w:rsidP="00586BB0">
            <w:pPr>
              <w:spacing w:after="0" w:line="240" w:lineRule="auto"/>
              <w:rPr>
                <w:rFonts w:eastAsia="Times New Roman" w:cstheme="minorHAnsi"/>
                <w:color w:val="000000"/>
                <w:sz w:val="24"/>
                <w:szCs w:val="24"/>
                <w:lang w:eastAsia="en-GB"/>
              </w:rPr>
            </w:pPr>
            <w:r w:rsidRPr="004F0C40">
              <w:rPr>
                <w:rFonts w:eastAsia="Times New Roman" w:cstheme="minorHAnsi"/>
                <w:color w:val="000000"/>
                <w:sz w:val="24"/>
                <w:szCs w:val="24"/>
                <w:lang w:eastAsia="en-GB"/>
              </w:rPr>
              <w:t>5. Consumables, maintenance costs, spares/replacement parts</w:t>
            </w:r>
          </w:p>
          <w:p w14:paraId="25D44B98" w14:textId="502449E8" w:rsidR="00AA1285" w:rsidRPr="004F0C40" w:rsidRDefault="00AA1285" w:rsidP="00586BB0">
            <w:pPr>
              <w:spacing w:after="0" w:line="240" w:lineRule="auto"/>
              <w:rPr>
                <w:rFonts w:eastAsia="Times New Roman" w:cstheme="minorHAnsi"/>
                <w:color w:val="000000"/>
                <w:sz w:val="24"/>
                <w:szCs w:val="24"/>
                <w:lang w:eastAsia="en-GB"/>
              </w:rPr>
            </w:pPr>
            <w:r w:rsidRPr="004F0C40">
              <w:rPr>
                <w:rFonts w:cstheme="minorHAnsi"/>
                <w:color w:val="202124"/>
                <w:sz w:val="24"/>
                <w:szCs w:val="24"/>
                <w:shd w:val="clear" w:color="auto" w:fill="FFFFFF"/>
              </w:rPr>
              <w:t>Consumables are</w:t>
            </w:r>
            <w:r w:rsidR="004F0C40">
              <w:rPr>
                <w:rFonts w:cstheme="minorHAnsi"/>
                <w:color w:val="202124"/>
                <w:sz w:val="24"/>
                <w:szCs w:val="24"/>
                <w:shd w:val="clear" w:color="auto" w:fill="FFFFFF"/>
              </w:rPr>
              <w:t xml:space="preserve"> </w:t>
            </w:r>
            <w:r w:rsidRPr="004F0C40">
              <w:rPr>
                <w:rFonts w:cstheme="minorHAnsi"/>
                <w:b/>
                <w:bCs/>
                <w:color w:val="202124"/>
                <w:sz w:val="24"/>
                <w:szCs w:val="24"/>
                <w:shd w:val="clear" w:color="auto" w:fill="FFFFFF"/>
              </w:rPr>
              <w:t>goods used by individuals and businesses that must be replaced regularly</w:t>
            </w:r>
            <w:r w:rsidR="004F0C40">
              <w:rPr>
                <w:rFonts w:cstheme="minorHAnsi"/>
                <w:b/>
                <w:bCs/>
                <w:color w:val="202124"/>
                <w:sz w:val="24"/>
                <w:szCs w:val="24"/>
                <w:shd w:val="clear" w:color="auto" w:fill="FFFFFF"/>
              </w:rPr>
              <w:t xml:space="preserve"> </w:t>
            </w:r>
            <w:r w:rsidRPr="004F0C40">
              <w:rPr>
                <w:rFonts w:cstheme="minorHAnsi"/>
                <w:color w:val="202124"/>
                <w:sz w:val="24"/>
                <w:szCs w:val="24"/>
                <w:shd w:val="clear" w:color="auto" w:fill="FFFFFF"/>
              </w:rPr>
              <w:t xml:space="preserve">because they wear out or are used up. </w:t>
            </w:r>
          </w:p>
        </w:tc>
        <w:tc>
          <w:tcPr>
            <w:tcW w:w="8221" w:type="dxa"/>
            <w:tcBorders>
              <w:top w:val="single" w:sz="2" w:space="0" w:color="auto"/>
              <w:left w:val="single" w:sz="2" w:space="0" w:color="auto"/>
              <w:bottom w:val="single" w:sz="2" w:space="0" w:color="auto"/>
              <w:right w:val="single" w:sz="2" w:space="0" w:color="auto"/>
            </w:tcBorders>
            <w:shd w:val="clear" w:color="auto" w:fill="auto"/>
            <w:vAlign w:val="center"/>
          </w:tcPr>
          <w:p w14:paraId="5C64BB57" w14:textId="77777777" w:rsidR="00AA1285" w:rsidRPr="004F0C40" w:rsidRDefault="00AA1285" w:rsidP="00586BB0">
            <w:pPr>
              <w:spacing w:after="0" w:line="240" w:lineRule="auto"/>
              <w:rPr>
                <w:rFonts w:eastAsia="Times New Roman" w:cstheme="minorHAnsi"/>
                <w:color w:val="000000"/>
                <w:sz w:val="24"/>
                <w:szCs w:val="24"/>
                <w:lang w:eastAsia="en-GB"/>
              </w:rPr>
            </w:pPr>
            <w:r w:rsidRPr="004F0C40">
              <w:rPr>
                <w:rFonts w:eastAsia="Times New Roman" w:cstheme="minorHAnsi"/>
                <w:color w:val="000000"/>
                <w:sz w:val="24"/>
                <w:szCs w:val="24"/>
                <w:lang w:eastAsia="en-GB"/>
              </w:rPr>
              <w:t>Computer Cables, Batteries, etc.</w:t>
            </w:r>
          </w:p>
        </w:tc>
      </w:tr>
      <w:tr w:rsidR="00AA1285" w:rsidRPr="004F0C40" w14:paraId="66590922" w14:textId="77777777" w:rsidTr="00214C40">
        <w:trPr>
          <w:trHeight w:val="567"/>
        </w:trPr>
        <w:tc>
          <w:tcPr>
            <w:tcW w:w="609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DDDDD3A" w14:textId="727997A0" w:rsidR="00AA1285" w:rsidRPr="004F0C40" w:rsidRDefault="00AA1285" w:rsidP="00586BB0">
            <w:pPr>
              <w:spacing w:after="0" w:line="240" w:lineRule="auto"/>
              <w:rPr>
                <w:rFonts w:ascii="Calibri" w:hAnsi="Calibri"/>
                <w:color w:val="000000"/>
                <w:sz w:val="24"/>
                <w:szCs w:val="24"/>
              </w:rPr>
            </w:pPr>
            <w:r w:rsidRPr="004F0C40">
              <w:rPr>
                <w:rFonts w:ascii="Calibri" w:eastAsia="Times New Roman" w:hAnsi="Calibri" w:cs="Calibri"/>
                <w:color w:val="000000" w:themeColor="text1"/>
                <w:sz w:val="24"/>
                <w:szCs w:val="24"/>
                <w:lang w:eastAsia="en-GB"/>
              </w:rPr>
              <w:t>6. Labour costs</w:t>
            </w:r>
            <w:r w:rsidR="00005363" w:rsidRPr="004F0C40">
              <w:rPr>
                <w:rFonts w:ascii="Calibri" w:eastAsia="Times New Roman" w:hAnsi="Calibri" w:cs="Calibri"/>
                <w:color w:val="000000" w:themeColor="text1"/>
                <w:sz w:val="24"/>
                <w:szCs w:val="24"/>
                <w:lang w:eastAsia="en-GB"/>
              </w:rPr>
              <w:t xml:space="preserve"> –</w:t>
            </w:r>
            <w:r w:rsidR="00005363" w:rsidRPr="004F0C40">
              <w:rPr>
                <w:rFonts w:ascii="Calibri" w:eastAsia="Times New Roman" w:hAnsi="Calibri" w:cs="Calibri"/>
                <w:i/>
                <w:iCs/>
                <w:color w:val="FF0000"/>
                <w:sz w:val="24"/>
                <w:szCs w:val="24"/>
                <w:lang w:eastAsia="en-GB"/>
              </w:rPr>
              <w:t xml:space="preserve"> </w:t>
            </w:r>
            <w:r w:rsidR="00005363" w:rsidRPr="004F0C40">
              <w:rPr>
                <w:rFonts w:ascii="Calibri" w:eastAsia="Times New Roman" w:hAnsi="Calibri" w:cs="Calibri"/>
                <w:color w:val="000000" w:themeColor="text1"/>
                <w:sz w:val="24"/>
                <w:szCs w:val="24"/>
                <w:lang w:eastAsia="en-GB"/>
              </w:rPr>
              <w:t xml:space="preserve">own labour costs </w:t>
            </w:r>
            <w:r w:rsidR="000D2354" w:rsidRPr="004F0C40">
              <w:rPr>
                <w:rFonts w:ascii="Calibri" w:eastAsia="Times New Roman" w:hAnsi="Calibri" w:cs="Calibri"/>
                <w:color w:val="000000" w:themeColor="text1"/>
                <w:sz w:val="24"/>
                <w:szCs w:val="24"/>
                <w:lang w:eastAsia="en-GB"/>
              </w:rPr>
              <w:t>used for the Project</w:t>
            </w:r>
          </w:p>
        </w:tc>
        <w:tc>
          <w:tcPr>
            <w:tcW w:w="822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37CD08B" w14:textId="77777777" w:rsidR="00AA1285" w:rsidRPr="004F0C40" w:rsidRDefault="00AA1285" w:rsidP="00586BB0">
            <w:pPr>
              <w:spacing w:after="0" w:line="240" w:lineRule="auto"/>
              <w:rPr>
                <w:rFonts w:ascii="Calibri" w:eastAsia="Times New Roman" w:hAnsi="Calibri" w:cs="Calibri"/>
                <w:color w:val="000000"/>
                <w:sz w:val="24"/>
                <w:szCs w:val="24"/>
                <w:u w:val="single"/>
                <w:lang w:eastAsia="en-GB"/>
              </w:rPr>
            </w:pPr>
          </w:p>
        </w:tc>
      </w:tr>
      <w:tr w:rsidR="00AA1285" w:rsidRPr="004F0C40" w14:paraId="51DA3351" w14:textId="77777777" w:rsidTr="00214C40">
        <w:trPr>
          <w:trHeight w:val="567"/>
        </w:trPr>
        <w:tc>
          <w:tcPr>
            <w:tcW w:w="609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0C056BD" w14:textId="77777777" w:rsidR="00AA1285" w:rsidRPr="004F0C40" w:rsidRDefault="00AA1285" w:rsidP="00586BB0">
            <w:pPr>
              <w:spacing w:after="0" w:line="240" w:lineRule="auto"/>
              <w:rPr>
                <w:rFonts w:ascii="Calibri" w:eastAsia="Times New Roman" w:hAnsi="Calibri" w:cs="Calibri"/>
                <w:color w:val="000000"/>
                <w:sz w:val="24"/>
                <w:szCs w:val="24"/>
                <w:lang w:eastAsia="en-GB"/>
              </w:rPr>
            </w:pPr>
            <w:r w:rsidRPr="004F0C40">
              <w:rPr>
                <w:rFonts w:ascii="Calibri" w:eastAsia="Times New Roman" w:hAnsi="Calibri" w:cs="Calibri"/>
                <w:color w:val="000000"/>
                <w:sz w:val="24"/>
                <w:szCs w:val="24"/>
                <w:lang w:eastAsia="en-GB"/>
              </w:rPr>
              <w:t>7. Software which is not related to the project</w:t>
            </w:r>
          </w:p>
        </w:tc>
        <w:tc>
          <w:tcPr>
            <w:tcW w:w="822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DCC4E06" w14:textId="77777777" w:rsidR="00AA1285" w:rsidRPr="004F0C40" w:rsidRDefault="00AA1285" w:rsidP="00586BB0">
            <w:pPr>
              <w:spacing w:after="0" w:line="240" w:lineRule="auto"/>
              <w:rPr>
                <w:rFonts w:ascii="Calibri" w:eastAsia="Times New Roman" w:hAnsi="Calibri" w:cs="Calibri"/>
                <w:color w:val="000000"/>
                <w:sz w:val="24"/>
                <w:szCs w:val="24"/>
                <w:lang w:eastAsia="en-GB"/>
              </w:rPr>
            </w:pPr>
            <w:r w:rsidRPr="004F0C40">
              <w:rPr>
                <w:rFonts w:ascii="Calibri" w:eastAsia="Times New Roman" w:hAnsi="Calibri" w:cs="Calibri"/>
                <w:color w:val="000000" w:themeColor="text1"/>
                <w:sz w:val="24"/>
                <w:szCs w:val="24"/>
                <w:lang w:eastAsia="en-GB"/>
              </w:rPr>
              <w:t>Hosting services, ongoing maintenance and support, licence, software development.</w:t>
            </w:r>
          </w:p>
        </w:tc>
      </w:tr>
      <w:tr w:rsidR="00AA1285" w:rsidRPr="004F0C40" w14:paraId="12ACC425" w14:textId="77777777" w:rsidTr="00214C40">
        <w:trPr>
          <w:trHeight w:val="567"/>
        </w:trPr>
        <w:tc>
          <w:tcPr>
            <w:tcW w:w="609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AEF8876" w14:textId="77777777" w:rsidR="00AA1285" w:rsidRPr="004F0C40" w:rsidRDefault="00AA1285" w:rsidP="00586BB0">
            <w:pPr>
              <w:spacing w:after="0" w:line="240" w:lineRule="auto"/>
              <w:rPr>
                <w:rFonts w:ascii="Calibri" w:eastAsia="Times New Roman" w:hAnsi="Calibri" w:cs="Calibri"/>
                <w:color w:val="000000"/>
                <w:sz w:val="24"/>
                <w:szCs w:val="24"/>
                <w:lang w:eastAsia="en-GB"/>
              </w:rPr>
            </w:pPr>
            <w:r w:rsidRPr="004F0C40">
              <w:rPr>
                <w:rFonts w:ascii="Calibri" w:eastAsia="Times New Roman" w:hAnsi="Calibri" w:cs="Calibri"/>
                <w:color w:val="000000"/>
                <w:sz w:val="24"/>
                <w:szCs w:val="24"/>
                <w:lang w:eastAsia="en-GB"/>
              </w:rPr>
              <w:t>8. Replacement equipment</w:t>
            </w:r>
          </w:p>
        </w:tc>
        <w:tc>
          <w:tcPr>
            <w:tcW w:w="822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252EF23" w14:textId="77777777" w:rsidR="00AA1285" w:rsidRPr="004F0C40" w:rsidRDefault="00AA1285" w:rsidP="00586BB0">
            <w:pPr>
              <w:spacing w:after="0" w:line="240" w:lineRule="auto"/>
              <w:rPr>
                <w:rFonts w:ascii="Calibri" w:eastAsia="Times New Roman" w:hAnsi="Calibri" w:cs="Calibri"/>
                <w:color w:val="000000"/>
                <w:sz w:val="24"/>
                <w:szCs w:val="24"/>
                <w:u w:val="single"/>
                <w:lang w:eastAsia="en-GB"/>
              </w:rPr>
            </w:pPr>
          </w:p>
        </w:tc>
      </w:tr>
      <w:tr w:rsidR="00AA1285" w:rsidRPr="004F0C40" w14:paraId="52D1FAB8" w14:textId="77777777" w:rsidTr="00214C40">
        <w:trPr>
          <w:trHeight w:val="567"/>
        </w:trPr>
        <w:tc>
          <w:tcPr>
            <w:tcW w:w="609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8ED7C49" w14:textId="77777777" w:rsidR="00AA1285" w:rsidRPr="004F0C40" w:rsidRDefault="00AA1285" w:rsidP="00586BB0">
            <w:pPr>
              <w:spacing w:after="0" w:line="240" w:lineRule="auto"/>
              <w:rPr>
                <w:rFonts w:ascii="Calibri" w:eastAsia="Times New Roman" w:hAnsi="Calibri" w:cs="Calibri"/>
                <w:color w:val="000000"/>
                <w:sz w:val="24"/>
                <w:szCs w:val="24"/>
                <w:lang w:eastAsia="en-GB"/>
              </w:rPr>
            </w:pPr>
            <w:r w:rsidRPr="004F0C40">
              <w:rPr>
                <w:rFonts w:ascii="Calibri" w:eastAsia="Times New Roman" w:hAnsi="Calibri" w:cs="Calibri"/>
                <w:color w:val="000000"/>
                <w:sz w:val="24"/>
                <w:szCs w:val="24"/>
                <w:lang w:eastAsia="en-GB"/>
              </w:rPr>
              <w:t>9. Leased equipment in cases where leasing is not eligible</w:t>
            </w:r>
          </w:p>
        </w:tc>
        <w:tc>
          <w:tcPr>
            <w:tcW w:w="822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9C5C2E1" w14:textId="77777777" w:rsidR="00AA1285" w:rsidRPr="004F0C40" w:rsidRDefault="00AA1285" w:rsidP="00586BB0">
            <w:pPr>
              <w:spacing w:after="0" w:line="240" w:lineRule="auto"/>
              <w:rPr>
                <w:rFonts w:ascii="Calibri" w:eastAsia="Times New Roman" w:hAnsi="Calibri" w:cs="Calibri"/>
                <w:color w:val="000000"/>
                <w:sz w:val="24"/>
                <w:szCs w:val="24"/>
                <w:u w:val="single"/>
                <w:lang w:eastAsia="en-GB"/>
              </w:rPr>
            </w:pPr>
          </w:p>
        </w:tc>
      </w:tr>
      <w:tr w:rsidR="00934363" w:rsidRPr="004F0C40" w14:paraId="07ECC8E1" w14:textId="77777777" w:rsidTr="00214C40">
        <w:trPr>
          <w:trHeight w:val="567"/>
        </w:trPr>
        <w:tc>
          <w:tcPr>
            <w:tcW w:w="6096" w:type="dxa"/>
            <w:tcBorders>
              <w:top w:val="single" w:sz="2" w:space="0" w:color="auto"/>
              <w:left w:val="single" w:sz="2" w:space="0" w:color="auto"/>
              <w:bottom w:val="single" w:sz="2" w:space="0" w:color="auto"/>
              <w:right w:val="single" w:sz="2" w:space="0" w:color="auto"/>
            </w:tcBorders>
            <w:shd w:val="clear" w:color="auto" w:fill="auto"/>
            <w:vAlign w:val="center"/>
          </w:tcPr>
          <w:p w14:paraId="3D60013D" w14:textId="4462E028" w:rsidR="00934363" w:rsidRPr="004F0C40" w:rsidRDefault="00934363" w:rsidP="00934363">
            <w:pPr>
              <w:spacing w:after="0" w:line="240" w:lineRule="auto"/>
              <w:rPr>
                <w:rFonts w:ascii="Calibri" w:eastAsia="Times New Roman" w:hAnsi="Calibri" w:cs="Calibri"/>
                <w:color w:val="000000"/>
                <w:sz w:val="24"/>
                <w:szCs w:val="24"/>
                <w:lang w:eastAsia="en-GB"/>
              </w:rPr>
            </w:pPr>
            <w:r w:rsidRPr="004F0C40">
              <w:rPr>
                <w:rFonts w:ascii="Calibri" w:hAnsi="Calibri" w:cs="Calibri"/>
                <w:color w:val="000000" w:themeColor="text1"/>
                <w:sz w:val="24"/>
                <w:szCs w:val="24"/>
                <w:lang w:eastAsia="en-GB"/>
              </w:rPr>
              <w:t>10. VAT, custom charges, freight/carriage costs</w:t>
            </w:r>
          </w:p>
        </w:tc>
        <w:tc>
          <w:tcPr>
            <w:tcW w:w="8221" w:type="dxa"/>
            <w:tcBorders>
              <w:top w:val="single" w:sz="2" w:space="0" w:color="auto"/>
              <w:left w:val="single" w:sz="2" w:space="0" w:color="auto"/>
              <w:bottom w:val="single" w:sz="2" w:space="0" w:color="auto"/>
              <w:right w:val="single" w:sz="2" w:space="0" w:color="auto"/>
            </w:tcBorders>
            <w:shd w:val="clear" w:color="auto" w:fill="auto"/>
            <w:vAlign w:val="center"/>
          </w:tcPr>
          <w:p w14:paraId="271C68CA" w14:textId="77777777" w:rsidR="00934363" w:rsidRPr="004F0C40" w:rsidRDefault="00934363" w:rsidP="00934363">
            <w:pPr>
              <w:spacing w:after="0" w:line="240" w:lineRule="auto"/>
              <w:rPr>
                <w:rFonts w:ascii="Calibri" w:eastAsia="Times New Roman" w:hAnsi="Calibri" w:cs="Calibri"/>
                <w:color w:val="000000"/>
                <w:sz w:val="24"/>
                <w:szCs w:val="24"/>
                <w:lang w:eastAsia="en-GB"/>
              </w:rPr>
            </w:pPr>
          </w:p>
        </w:tc>
      </w:tr>
      <w:tr w:rsidR="00AA1285" w:rsidRPr="004F0C40" w14:paraId="223C97DF" w14:textId="77777777" w:rsidTr="00214C40">
        <w:trPr>
          <w:trHeight w:val="567"/>
        </w:trPr>
        <w:tc>
          <w:tcPr>
            <w:tcW w:w="609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C8C3B89" w14:textId="203E2DCF" w:rsidR="00AA1285" w:rsidRPr="004F0C40" w:rsidRDefault="007B661D" w:rsidP="00586BB0">
            <w:pPr>
              <w:spacing w:after="0" w:line="240" w:lineRule="auto"/>
              <w:rPr>
                <w:rFonts w:ascii="Calibri" w:eastAsia="Times New Roman" w:hAnsi="Calibri" w:cs="Calibri"/>
                <w:color w:val="000000"/>
                <w:sz w:val="24"/>
                <w:szCs w:val="24"/>
                <w:lang w:eastAsia="en-GB"/>
              </w:rPr>
            </w:pPr>
            <w:r w:rsidRPr="004F0C40">
              <w:rPr>
                <w:rFonts w:ascii="Calibri" w:eastAsia="Times New Roman" w:hAnsi="Calibri" w:cs="Calibri"/>
                <w:color w:val="000000"/>
                <w:sz w:val="24"/>
                <w:szCs w:val="24"/>
                <w:lang w:eastAsia="en-GB"/>
              </w:rPr>
              <w:t>11</w:t>
            </w:r>
            <w:r w:rsidR="00AA1285" w:rsidRPr="004F0C40">
              <w:rPr>
                <w:rFonts w:ascii="Calibri" w:eastAsia="Times New Roman" w:hAnsi="Calibri" w:cs="Calibri"/>
                <w:color w:val="000000"/>
                <w:sz w:val="24"/>
                <w:szCs w:val="24"/>
                <w:lang w:eastAsia="en-GB"/>
              </w:rPr>
              <w:t>. Equipment not on site</w:t>
            </w:r>
          </w:p>
        </w:tc>
        <w:tc>
          <w:tcPr>
            <w:tcW w:w="822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AD4D6AE" w14:textId="1B342D8A" w:rsidR="00AA1285" w:rsidRPr="004F0C40" w:rsidRDefault="00AA1285" w:rsidP="00586BB0">
            <w:pPr>
              <w:spacing w:after="0" w:line="240" w:lineRule="auto"/>
              <w:rPr>
                <w:rFonts w:ascii="Calibri" w:eastAsia="Times New Roman" w:hAnsi="Calibri" w:cs="Calibri"/>
                <w:color w:val="000000"/>
                <w:sz w:val="24"/>
                <w:szCs w:val="24"/>
                <w:lang w:eastAsia="en-GB"/>
              </w:rPr>
            </w:pPr>
            <w:r w:rsidRPr="004F0C40">
              <w:rPr>
                <w:rFonts w:ascii="Calibri" w:eastAsia="Times New Roman" w:hAnsi="Calibri" w:cs="Calibri"/>
                <w:color w:val="000000"/>
                <w:sz w:val="24"/>
                <w:szCs w:val="24"/>
                <w:lang w:eastAsia="en-GB"/>
              </w:rPr>
              <w:t>Machinery held in another location not stated on the Proposal</w:t>
            </w:r>
            <w:r w:rsidR="004F0C40">
              <w:rPr>
                <w:rFonts w:ascii="Calibri" w:eastAsia="Times New Roman" w:hAnsi="Calibri" w:cs="Calibri"/>
                <w:color w:val="000000"/>
                <w:sz w:val="24"/>
                <w:szCs w:val="24"/>
                <w:lang w:eastAsia="en-GB"/>
              </w:rPr>
              <w:t>.</w:t>
            </w:r>
          </w:p>
        </w:tc>
      </w:tr>
      <w:tr w:rsidR="00AA1285" w:rsidRPr="004F0C40" w14:paraId="326586F2" w14:textId="77777777" w:rsidTr="00214C40">
        <w:trPr>
          <w:trHeight w:val="567"/>
        </w:trPr>
        <w:tc>
          <w:tcPr>
            <w:tcW w:w="609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99B0481" w14:textId="0C70186C" w:rsidR="00AA1285" w:rsidRPr="004F0C40" w:rsidRDefault="007B661D" w:rsidP="00586BB0">
            <w:pPr>
              <w:spacing w:after="0" w:line="240" w:lineRule="auto"/>
              <w:rPr>
                <w:rFonts w:ascii="Calibri" w:eastAsia="Times New Roman" w:hAnsi="Calibri" w:cs="Calibri"/>
                <w:color w:val="000000"/>
                <w:sz w:val="24"/>
                <w:szCs w:val="24"/>
                <w:lang w:eastAsia="en-GB"/>
              </w:rPr>
            </w:pPr>
            <w:r w:rsidRPr="004F0C40">
              <w:rPr>
                <w:rFonts w:ascii="Calibri" w:eastAsia="Times New Roman" w:hAnsi="Calibri" w:cs="Calibri"/>
                <w:color w:val="000000"/>
                <w:sz w:val="24"/>
                <w:szCs w:val="24"/>
                <w:lang w:eastAsia="en-GB"/>
              </w:rPr>
              <w:t>12</w:t>
            </w:r>
            <w:r w:rsidR="00AA1285" w:rsidRPr="004F0C40">
              <w:rPr>
                <w:rFonts w:ascii="Calibri" w:eastAsia="Times New Roman" w:hAnsi="Calibri" w:cs="Calibri"/>
                <w:color w:val="000000"/>
                <w:sz w:val="24"/>
                <w:szCs w:val="24"/>
                <w:lang w:eastAsia="en-GB"/>
              </w:rPr>
              <w:t>. Repairs</w:t>
            </w:r>
          </w:p>
        </w:tc>
        <w:tc>
          <w:tcPr>
            <w:tcW w:w="822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B088F13" w14:textId="77777777" w:rsidR="00AA1285" w:rsidRPr="004F0C40" w:rsidRDefault="00AA1285" w:rsidP="00586BB0">
            <w:pPr>
              <w:spacing w:after="0" w:line="240" w:lineRule="auto"/>
              <w:rPr>
                <w:rFonts w:ascii="Calibri" w:eastAsia="Times New Roman" w:hAnsi="Calibri" w:cs="Calibri"/>
                <w:color w:val="000000"/>
                <w:sz w:val="24"/>
                <w:szCs w:val="24"/>
                <w:u w:val="single"/>
                <w:lang w:eastAsia="en-GB"/>
              </w:rPr>
            </w:pPr>
          </w:p>
        </w:tc>
      </w:tr>
      <w:tr w:rsidR="00AA1285" w:rsidRPr="004F0C40" w14:paraId="6D8C0BE6" w14:textId="77777777" w:rsidTr="00214C40">
        <w:trPr>
          <w:trHeight w:val="567"/>
        </w:trPr>
        <w:tc>
          <w:tcPr>
            <w:tcW w:w="6096" w:type="dxa"/>
            <w:tcBorders>
              <w:top w:val="single" w:sz="2" w:space="0" w:color="auto"/>
              <w:left w:val="single" w:sz="2" w:space="0" w:color="auto"/>
              <w:bottom w:val="single" w:sz="2" w:space="0" w:color="auto"/>
              <w:right w:val="single" w:sz="2" w:space="0" w:color="auto"/>
            </w:tcBorders>
            <w:shd w:val="clear" w:color="auto" w:fill="auto"/>
            <w:vAlign w:val="center"/>
          </w:tcPr>
          <w:p w14:paraId="7BF6D0D8" w14:textId="2CB360DE" w:rsidR="00AA1285" w:rsidRPr="004F0C40" w:rsidRDefault="007B661D" w:rsidP="00586BB0">
            <w:pPr>
              <w:spacing w:after="0" w:line="240" w:lineRule="auto"/>
              <w:rPr>
                <w:rFonts w:ascii="Calibri" w:eastAsia="Times New Roman" w:hAnsi="Calibri" w:cs="Calibri"/>
                <w:color w:val="000000"/>
                <w:sz w:val="24"/>
                <w:szCs w:val="24"/>
                <w:highlight w:val="yellow"/>
                <w:lang w:eastAsia="en-GB"/>
              </w:rPr>
            </w:pPr>
            <w:r w:rsidRPr="004F0C40">
              <w:rPr>
                <w:rFonts w:ascii="Calibri" w:eastAsia="Times New Roman" w:hAnsi="Calibri" w:cs="Calibri"/>
                <w:color w:val="000000" w:themeColor="text1"/>
                <w:sz w:val="24"/>
                <w:szCs w:val="24"/>
                <w:lang w:eastAsia="en-GB"/>
              </w:rPr>
              <w:t>13</w:t>
            </w:r>
            <w:r w:rsidR="00AA1285" w:rsidRPr="004F0C40">
              <w:rPr>
                <w:rFonts w:ascii="Calibri" w:eastAsia="Times New Roman" w:hAnsi="Calibri" w:cs="Calibri"/>
                <w:color w:val="000000" w:themeColor="text1"/>
                <w:sz w:val="24"/>
                <w:szCs w:val="24"/>
                <w:lang w:eastAsia="en-GB"/>
              </w:rPr>
              <w:t xml:space="preserve">. Mobile assets </w:t>
            </w:r>
          </w:p>
        </w:tc>
        <w:tc>
          <w:tcPr>
            <w:tcW w:w="8221" w:type="dxa"/>
            <w:tcBorders>
              <w:top w:val="single" w:sz="2" w:space="0" w:color="auto"/>
              <w:left w:val="single" w:sz="2" w:space="0" w:color="auto"/>
              <w:bottom w:val="single" w:sz="2" w:space="0" w:color="auto"/>
              <w:right w:val="single" w:sz="2" w:space="0" w:color="auto"/>
            </w:tcBorders>
            <w:shd w:val="clear" w:color="auto" w:fill="auto"/>
            <w:vAlign w:val="center"/>
          </w:tcPr>
          <w:p w14:paraId="73BB251F" w14:textId="2124FA52" w:rsidR="00AA1285" w:rsidRPr="00EB4939" w:rsidRDefault="00AA1285" w:rsidP="00586BB0">
            <w:pPr>
              <w:spacing w:after="0" w:line="240" w:lineRule="auto"/>
              <w:rPr>
                <w:rFonts w:ascii="Calibri" w:eastAsia="Times New Roman" w:hAnsi="Calibri" w:cs="Calibri"/>
                <w:color w:val="000000" w:themeColor="text1"/>
                <w:sz w:val="24"/>
                <w:szCs w:val="24"/>
                <w:lang w:eastAsia="en-GB"/>
              </w:rPr>
            </w:pPr>
            <w:r w:rsidRPr="004F0C40">
              <w:rPr>
                <w:rFonts w:ascii="Calibri" w:eastAsia="Times New Roman" w:hAnsi="Calibri" w:cs="Calibri"/>
                <w:color w:val="000000" w:themeColor="text1"/>
                <w:sz w:val="24"/>
                <w:szCs w:val="24"/>
                <w:lang w:eastAsia="en-GB"/>
              </w:rPr>
              <w:t>Laptops, tablets, printers, drones, phones</w:t>
            </w:r>
            <w:r w:rsidRPr="00EB4939">
              <w:rPr>
                <w:rFonts w:ascii="Calibri" w:eastAsia="Times New Roman" w:hAnsi="Calibri" w:cs="Calibri"/>
                <w:color w:val="000000" w:themeColor="text1"/>
                <w:sz w:val="24"/>
                <w:szCs w:val="24"/>
                <w:lang w:eastAsia="en-GB"/>
              </w:rPr>
              <w:t>, general use Server room equipment including servers. Vehicles e.g. Cars, Vans.</w:t>
            </w:r>
          </w:p>
        </w:tc>
      </w:tr>
    </w:tbl>
    <w:p w14:paraId="72B49ADD" w14:textId="77777777" w:rsidR="00EB4939" w:rsidRDefault="00EB4939" w:rsidP="00EB4939"/>
    <w:sectPr w:rsidR="00EB4939" w:rsidSect="00EB4939">
      <w:headerReference w:type="even" r:id="rId11"/>
      <w:headerReference w:type="default" r:id="rId12"/>
      <w:footerReference w:type="even" r:id="rId13"/>
      <w:footerReference w:type="default" r:id="rId14"/>
      <w:headerReference w:type="first" r:id="rId15"/>
      <w:footerReference w:type="first" r:id="rId16"/>
      <w:pgSz w:w="16838" w:h="11906" w:orient="landscape"/>
      <w:pgMar w:top="1134" w:right="1134"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1B544" w14:textId="77777777" w:rsidR="00DC640E" w:rsidRDefault="00DC640E" w:rsidP="00A200F4">
      <w:pPr>
        <w:spacing w:after="0" w:line="240" w:lineRule="auto"/>
      </w:pPr>
      <w:r>
        <w:separator/>
      </w:r>
    </w:p>
  </w:endnote>
  <w:endnote w:type="continuationSeparator" w:id="0">
    <w:p w14:paraId="5746FE92" w14:textId="77777777" w:rsidR="00DC640E" w:rsidRDefault="00DC640E" w:rsidP="00A200F4">
      <w:pPr>
        <w:spacing w:after="0" w:line="240" w:lineRule="auto"/>
      </w:pPr>
      <w:r>
        <w:continuationSeparator/>
      </w:r>
    </w:p>
  </w:endnote>
  <w:endnote w:type="continuationNotice" w:id="1">
    <w:p w14:paraId="2EDD6568" w14:textId="77777777" w:rsidR="00AE016D" w:rsidRDefault="00AE01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Magic R">
    <w:altName w:val="MS Gothic"/>
    <w:charset w:val="81"/>
    <w:family w:val="roman"/>
    <w:pitch w:val="variable"/>
    <w:sig w:usb0="800002A7" w:usb1="09D77CFB" w:usb2="00000010" w:usb3="00000000" w:csb0="00080000" w:csb1="00000000"/>
  </w:font>
  <w:font w:name="Majalla U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CAA14" w14:textId="77777777" w:rsidR="00A200F4" w:rsidRDefault="00A20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4235" w14:textId="77777777" w:rsidR="00A200F4" w:rsidRDefault="00A200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78B9" w14:textId="77777777" w:rsidR="00A200F4" w:rsidRDefault="00A20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F0A2E" w14:textId="77777777" w:rsidR="00DC640E" w:rsidRDefault="00DC640E" w:rsidP="00A200F4">
      <w:pPr>
        <w:spacing w:after="0" w:line="240" w:lineRule="auto"/>
      </w:pPr>
      <w:r>
        <w:separator/>
      </w:r>
    </w:p>
  </w:footnote>
  <w:footnote w:type="continuationSeparator" w:id="0">
    <w:p w14:paraId="44981C68" w14:textId="77777777" w:rsidR="00DC640E" w:rsidRDefault="00DC640E" w:rsidP="00A200F4">
      <w:pPr>
        <w:spacing w:after="0" w:line="240" w:lineRule="auto"/>
      </w:pPr>
      <w:r>
        <w:continuationSeparator/>
      </w:r>
    </w:p>
  </w:footnote>
  <w:footnote w:type="continuationNotice" w:id="1">
    <w:p w14:paraId="0D236B9A" w14:textId="77777777" w:rsidR="00AE016D" w:rsidRDefault="00AE01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2A9D2" w14:textId="77777777" w:rsidR="00A200F4" w:rsidRDefault="00A200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E102D" w14:textId="6FF95FC8" w:rsidR="00A200F4" w:rsidRDefault="00A200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2B910" w14:textId="77777777" w:rsidR="00A200F4" w:rsidRDefault="00A20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0547"/>
    <w:multiLevelType w:val="hybridMultilevel"/>
    <w:tmpl w:val="CC5212CC"/>
    <w:lvl w:ilvl="0" w:tplc="D9344360">
      <w:start w:val="1"/>
      <w:numFmt w:val="decimal"/>
      <w:lvlText w:val="%1."/>
      <w:lvlJc w:val="left"/>
      <w:pPr>
        <w:ind w:left="720" w:hanging="360"/>
      </w:pPr>
      <w:rPr>
        <w:rFonts w:hint="default"/>
        <w:color w:val="FFFFFF" w:themeColor="background1"/>
      </w:rPr>
    </w:lvl>
    <w:lvl w:ilvl="1" w:tplc="06E26D5E" w:tentative="1">
      <w:start w:val="1"/>
      <w:numFmt w:val="lowerLetter"/>
      <w:lvlText w:val="%2."/>
      <w:lvlJc w:val="left"/>
      <w:pPr>
        <w:ind w:left="1440" w:hanging="360"/>
      </w:pPr>
    </w:lvl>
    <w:lvl w:ilvl="2" w:tplc="33C683AC" w:tentative="1">
      <w:start w:val="1"/>
      <w:numFmt w:val="lowerRoman"/>
      <w:lvlText w:val="%3."/>
      <w:lvlJc w:val="right"/>
      <w:pPr>
        <w:ind w:left="2160" w:hanging="180"/>
      </w:pPr>
    </w:lvl>
    <w:lvl w:ilvl="3" w:tplc="CFC660F6" w:tentative="1">
      <w:start w:val="1"/>
      <w:numFmt w:val="decimal"/>
      <w:lvlText w:val="%4."/>
      <w:lvlJc w:val="left"/>
      <w:pPr>
        <w:ind w:left="2880" w:hanging="360"/>
      </w:pPr>
    </w:lvl>
    <w:lvl w:ilvl="4" w:tplc="5A06F346" w:tentative="1">
      <w:start w:val="1"/>
      <w:numFmt w:val="lowerLetter"/>
      <w:lvlText w:val="%5."/>
      <w:lvlJc w:val="left"/>
      <w:pPr>
        <w:ind w:left="3600" w:hanging="360"/>
      </w:pPr>
    </w:lvl>
    <w:lvl w:ilvl="5" w:tplc="8B884776" w:tentative="1">
      <w:start w:val="1"/>
      <w:numFmt w:val="lowerRoman"/>
      <w:lvlText w:val="%6."/>
      <w:lvlJc w:val="right"/>
      <w:pPr>
        <w:ind w:left="4320" w:hanging="180"/>
      </w:pPr>
    </w:lvl>
    <w:lvl w:ilvl="6" w:tplc="FFA864C4" w:tentative="1">
      <w:start w:val="1"/>
      <w:numFmt w:val="decimal"/>
      <w:lvlText w:val="%7."/>
      <w:lvlJc w:val="left"/>
      <w:pPr>
        <w:ind w:left="5040" w:hanging="360"/>
      </w:pPr>
    </w:lvl>
    <w:lvl w:ilvl="7" w:tplc="0C5A15F8" w:tentative="1">
      <w:start w:val="1"/>
      <w:numFmt w:val="lowerLetter"/>
      <w:lvlText w:val="%8."/>
      <w:lvlJc w:val="left"/>
      <w:pPr>
        <w:ind w:left="5760" w:hanging="360"/>
      </w:pPr>
    </w:lvl>
    <w:lvl w:ilvl="8" w:tplc="1ED8BC52" w:tentative="1">
      <w:start w:val="1"/>
      <w:numFmt w:val="lowerRoman"/>
      <w:lvlText w:val="%9."/>
      <w:lvlJc w:val="right"/>
      <w:pPr>
        <w:ind w:left="6480" w:hanging="180"/>
      </w:pPr>
    </w:lvl>
  </w:abstractNum>
  <w:abstractNum w:abstractNumId="1" w15:restartNumberingAfterBreak="0">
    <w:nsid w:val="0BED3F4B"/>
    <w:multiLevelType w:val="hybridMultilevel"/>
    <w:tmpl w:val="D9961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A5C52"/>
    <w:multiLevelType w:val="hybridMultilevel"/>
    <w:tmpl w:val="E12616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6CF5B50"/>
    <w:multiLevelType w:val="hybridMultilevel"/>
    <w:tmpl w:val="A07433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81393479">
    <w:abstractNumId w:val="0"/>
  </w:num>
  <w:num w:numId="2" w16cid:durableId="1677152620">
    <w:abstractNumId w:val="2"/>
  </w:num>
  <w:num w:numId="3" w16cid:durableId="1635328599">
    <w:abstractNumId w:val="1"/>
  </w:num>
  <w:num w:numId="4" w16cid:durableId="10896913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FBC"/>
    <w:rsid w:val="000046BB"/>
    <w:rsid w:val="00005363"/>
    <w:rsid w:val="00012BB5"/>
    <w:rsid w:val="00046D71"/>
    <w:rsid w:val="0006528E"/>
    <w:rsid w:val="000D2354"/>
    <w:rsid w:val="00137CB6"/>
    <w:rsid w:val="0019709A"/>
    <w:rsid w:val="001A0710"/>
    <w:rsid w:val="001C42BC"/>
    <w:rsid w:val="001E1D2A"/>
    <w:rsid w:val="00214C40"/>
    <w:rsid w:val="00230369"/>
    <w:rsid w:val="002C6172"/>
    <w:rsid w:val="002E0CD9"/>
    <w:rsid w:val="00304505"/>
    <w:rsid w:val="00316004"/>
    <w:rsid w:val="00331408"/>
    <w:rsid w:val="0035714B"/>
    <w:rsid w:val="004327AD"/>
    <w:rsid w:val="00450273"/>
    <w:rsid w:val="00460CC5"/>
    <w:rsid w:val="004705D1"/>
    <w:rsid w:val="004C491A"/>
    <w:rsid w:val="004C4CCA"/>
    <w:rsid w:val="004E5718"/>
    <w:rsid w:val="004F0C40"/>
    <w:rsid w:val="005014DD"/>
    <w:rsid w:val="00511947"/>
    <w:rsid w:val="00547684"/>
    <w:rsid w:val="00565103"/>
    <w:rsid w:val="00582591"/>
    <w:rsid w:val="00586601"/>
    <w:rsid w:val="005C02DB"/>
    <w:rsid w:val="005D96BB"/>
    <w:rsid w:val="006224F1"/>
    <w:rsid w:val="006A59BF"/>
    <w:rsid w:val="007231E3"/>
    <w:rsid w:val="00730FE0"/>
    <w:rsid w:val="007466E6"/>
    <w:rsid w:val="007A2C9D"/>
    <w:rsid w:val="007B067E"/>
    <w:rsid w:val="007B661D"/>
    <w:rsid w:val="007D3FBC"/>
    <w:rsid w:val="007F281C"/>
    <w:rsid w:val="00806A55"/>
    <w:rsid w:val="008319DA"/>
    <w:rsid w:val="00834756"/>
    <w:rsid w:val="00844B7D"/>
    <w:rsid w:val="00865EF9"/>
    <w:rsid w:val="00934363"/>
    <w:rsid w:val="00960103"/>
    <w:rsid w:val="00965BDC"/>
    <w:rsid w:val="0096693B"/>
    <w:rsid w:val="009A1A49"/>
    <w:rsid w:val="009D76D4"/>
    <w:rsid w:val="00A200F4"/>
    <w:rsid w:val="00A3744A"/>
    <w:rsid w:val="00A93C00"/>
    <w:rsid w:val="00AA1285"/>
    <w:rsid w:val="00AD6D4E"/>
    <w:rsid w:val="00AE016D"/>
    <w:rsid w:val="00B814DA"/>
    <w:rsid w:val="00C05CDE"/>
    <w:rsid w:val="00C15485"/>
    <w:rsid w:val="00C25488"/>
    <w:rsid w:val="00C516FE"/>
    <w:rsid w:val="00D167B4"/>
    <w:rsid w:val="00DA2166"/>
    <w:rsid w:val="00DA435D"/>
    <w:rsid w:val="00DA56B6"/>
    <w:rsid w:val="00DC640E"/>
    <w:rsid w:val="00E37E7C"/>
    <w:rsid w:val="00E8580E"/>
    <w:rsid w:val="00E9026A"/>
    <w:rsid w:val="00EB4939"/>
    <w:rsid w:val="00ED5125"/>
    <w:rsid w:val="00F60176"/>
    <w:rsid w:val="00F66B48"/>
    <w:rsid w:val="00F9707F"/>
    <w:rsid w:val="00FD681B"/>
    <w:rsid w:val="02D593C6"/>
    <w:rsid w:val="0543BCF9"/>
    <w:rsid w:val="14E7DF2D"/>
    <w:rsid w:val="197CF959"/>
    <w:rsid w:val="1B8B9999"/>
    <w:rsid w:val="1C4D0D9D"/>
    <w:rsid w:val="1F26678E"/>
    <w:rsid w:val="3AD89422"/>
    <w:rsid w:val="3C61D105"/>
    <w:rsid w:val="3DF708EA"/>
    <w:rsid w:val="455731B0"/>
    <w:rsid w:val="4A240451"/>
    <w:rsid w:val="4B6C569A"/>
    <w:rsid w:val="4C36E4B6"/>
    <w:rsid w:val="4F3198D4"/>
    <w:rsid w:val="5718C0F2"/>
    <w:rsid w:val="5B138587"/>
    <w:rsid w:val="5B4A6349"/>
    <w:rsid w:val="5E646D4E"/>
    <w:rsid w:val="643B49C0"/>
    <w:rsid w:val="666881E1"/>
    <w:rsid w:val="6D1B075C"/>
    <w:rsid w:val="6FB1E10C"/>
    <w:rsid w:val="760B8957"/>
    <w:rsid w:val="760CC3E5"/>
    <w:rsid w:val="79BF6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C23E8"/>
  <w15:chartTrackingRefBased/>
  <w15:docId w15:val="{5061127E-F44D-4851-A9C4-45CEC435C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FBC"/>
    <w:pPr>
      <w:spacing w:after="0" w:line="240" w:lineRule="auto"/>
      <w:ind w:left="720"/>
      <w:contextualSpacing/>
    </w:pPr>
    <w:rPr>
      <w:rFonts w:ascii="Times New Roman" w:eastAsia="Times New Roman" w:hAnsi="Times New Roman" w:cs="Times New Roman"/>
      <w:sz w:val="20"/>
      <w:szCs w:val="20"/>
    </w:rPr>
  </w:style>
  <w:style w:type="table" w:styleId="TableGrid">
    <w:name w:val="Table Grid"/>
    <w:basedOn w:val="TableNormal"/>
    <w:uiPriority w:val="39"/>
    <w:rsid w:val="007D3FBC"/>
    <w:pPr>
      <w:spacing w:after="0" w:line="240" w:lineRule="auto"/>
    </w:pPr>
    <w:rPr>
      <w:rFonts w:ascii="Gill Sans MT" w:eastAsia="Magic R" w:hAnsi="Gill Sans MT" w:cs="Majalla U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7D3FBC"/>
    <w:rPr>
      <w:b/>
      <w:bCs/>
    </w:rPr>
  </w:style>
  <w:style w:type="character" w:styleId="PlaceholderText">
    <w:name w:val="Placeholder Text"/>
    <w:basedOn w:val="DefaultParagraphFont"/>
    <w:uiPriority w:val="99"/>
    <w:semiHidden/>
    <w:rsid w:val="007D3FBC"/>
    <w:rPr>
      <w:color w:val="808080"/>
    </w:rPr>
  </w:style>
  <w:style w:type="paragraph" w:styleId="Header">
    <w:name w:val="header"/>
    <w:basedOn w:val="Normal"/>
    <w:link w:val="HeaderChar"/>
    <w:uiPriority w:val="99"/>
    <w:unhideWhenUsed/>
    <w:rsid w:val="00A200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0F4"/>
  </w:style>
  <w:style w:type="paragraph" w:styleId="Footer">
    <w:name w:val="footer"/>
    <w:basedOn w:val="Normal"/>
    <w:link w:val="FooterChar"/>
    <w:uiPriority w:val="99"/>
    <w:unhideWhenUsed/>
    <w:rsid w:val="00A200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0F4"/>
  </w:style>
  <w:style w:type="paragraph" w:styleId="Revision">
    <w:name w:val="Revision"/>
    <w:hidden/>
    <w:uiPriority w:val="99"/>
    <w:semiHidden/>
    <w:rsid w:val="003571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91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1ba256-dab7-48bf-b4b8-b90cdd7094a4">
      <Terms xmlns="http://schemas.microsoft.com/office/infopath/2007/PartnerControls"/>
    </lcf76f155ced4ddcb4097134ff3c332f>
    <TaxCatchAll xmlns="a0764dfe-92b7-490c-ab08-feff867c0511" xsi:nil="true"/>
    <SharedWithUsers xmlns="a0764dfe-92b7-490c-ab08-feff867c0511">
      <UserInfo>
        <DisplayName>McMahon, Fergus</DisplayName>
        <AccountId>20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0B55F700ECC548B7F2E4BD2647A69D" ma:contentTypeVersion="15" ma:contentTypeDescription="Create a new document." ma:contentTypeScope="" ma:versionID="382dd491f75c85f9f07da89a578d0b0e">
  <xsd:schema xmlns:xsd="http://www.w3.org/2001/XMLSchema" xmlns:xs="http://www.w3.org/2001/XMLSchema" xmlns:p="http://schemas.microsoft.com/office/2006/metadata/properties" xmlns:ns2="a0764dfe-92b7-490c-ab08-feff867c0511" xmlns:ns3="7a1ba256-dab7-48bf-b4b8-b90cdd7094a4" targetNamespace="http://schemas.microsoft.com/office/2006/metadata/properties" ma:root="true" ma:fieldsID="3bbad91f35593e294d2994cabe4d6fba" ns2:_="" ns3:_="">
    <xsd:import namespace="a0764dfe-92b7-490c-ab08-feff867c0511"/>
    <xsd:import namespace="7a1ba256-dab7-48bf-b4b8-b90cdd7094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64dfe-92b7-490c-ab08-feff867c05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59f1077-423e-4374-af9e-c585161d12b9}" ma:internalName="TaxCatchAll" ma:showField="CatchAllData" ma:web="a0764dfe-92b7-490c-ab08-feff867c05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1ba256-dab7-48bf-b4b8-b90cdd7094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9f7c7a3-53c4-4afb-8451-c4d558f2c4e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7F331-D8F6-4705-8984-AFBC0EC7B83D}">
  <ds:schemaRefs>
    <ds:schemaRef ds:uri="http://schemas.microsoft.com/office/2006/metadata/properties"/>
    <ds:schemaRef ds:uri="http://schemas.microsoft.com/office/infopath/2007/PartnerControls"/>
    <ds:schemaRef ds:uri="7a1ba256-dab7-48bf-b4b8-b90cdd7094a4"/>
    <ds:schemaRef ds:uri="a0764dfe-92b7-490c-ab08-feff867c0511"/>
  </ds:schemaRefs>
</ds:datastoreItem>
</file>

<file path=customXml/itemProps2.xml><?xml version="1.0" encoding="utf-8"?>
<ds:datastoreItem xmlns:ds="http://schemas.openxmlformats.org/officeDocument/2006/customXml" ds:itemID="{57631283-1F30-489E-A338-BC63C23C39FC}">
  <ds:schemaRefs>
    <ds:schemaRef ds:uri="http://schemas.microsoft.com/sharepoint/v3/contenttype/forms"/>
  </ds:schemaRefs>
</ds:datastoreItem>
</file>

<file path=customXml/itemProps3.xml><?xml version="1.0" encoding="utf-8"?>
<ds:datastoreItem xmlns:ds="http://schemas.openxmlformats.org/officeDocument/2006/customXml" ds:itemID="{58221C6C-D04C-4B62-BD06-A27BBB328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64dfe-92b7-490c-ab08-feff867c0511"/>
    <ds:schemaRef ds:uri="7a1ba256-dab7-48bf-b4b8-b90cdd709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D2F3B8-2542-407B-854F-ACD4C0A88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Enterprise Ireland</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Mary</dc:creator>
  <cp:keywords/>
  <dc:description/>
  <cp:lastModifiedBy>Geoghegan, Marie</cp:lastModifiedBy>
  <cp:revision>3</cp:revision>
  <dcterms:created xsi:type="dcterms:W3CDTF">2024-09-10T11:26:00Z</dcterms:created>
  <dcterms:modified xsi:type="dcterms:W3CDTF">2024-09-10T11:42:00Z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0x0101006A0B55F700ECC548B7F2E4BD2647A69D</vt:lpwstr>
  </property>
  <property fmtid="{D5CDD505-2E9C-101B-9397-08002B2CF9AE}" pid="3" name="MediaServiceImageTags">
    <vt:lpwstr/>
  </property>
  <property fmtid="{D5CDD505-2E9C-101B-9397-08002B2CF9AE}" pid="4" name="_NewReviewCycle">
    <vt:lpwstr/>
  </property>
  <property fmtid="{D5CDD505-2E9C-101B-9397-08002B2CF9AE}" pid="5" name="_EmailSubject">
    <vt:lpwstr>Capital Investment Scheme webpage</vt:lpwstr>
  </property>
  <property fmtid="{D5CDD505-2E9C-101B-9397-08002B2CF9AE}" pid="6" name="_AuthorEmail">
    <vt:lpwstr>Marie.Geoghegan@enterprise-ireland.com</vt:lpwstr>
  </property>
  <property fmtid="{D5CDD505-2E9C-101B-9397-08002B2CF9AE}" pid="7" name="_AuthorEmailDisplayName">
    <vt:lpwstr>Geoghegan, Marie</vt:lpwstr>
  </property>
  <property fmtid="{D5CDD505-2E9C-101B-9397-08002B2CF9AE}" pid="8" name="_AdHocReviewCycleID">
    <vt:i4>-1575510427</vt:i4>
  </property>
  <property fmtid="{D5CDD505-2E9C-101B-9397-08002B2CF9AE}" pid="10" name="_PreviousAdHocReviewCycleID">
    <vt:i4>-1867811917</vt:i4>
  </property>
</Properties>
</file>